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021" w:type="dxa"/>
        <w:tblLayout w:type="fixed"/>
        <w:tblLook w:val="04A0" w:firstRow="1" w:lastRow="0" w:firstColumn="1" w:lastColumn="0" w:noHBand="0" w:noVBand="1"/>
      </w:tblPr>
      <w:tblGrid>
        <w:gridCol w:w="846"/>
        <w:gridCol w:w="709"/>
        <w:gridCol w:w="13466"/>
      </w:tblGrid>
      <w:tr w:rsidR="00D67EC1" w:rsidRPr="007F01B5" w:rsidTr="007A4A50">
        <w:tc>
          <w:tcPr>
            <w:tcW w:w="846" w:type="dxa"/>
          </w:tcPr>
          <w:p w:rsidR="00D67EC1" w:rsidRPr="007F01B5" w:rsidRDefault="00D67EC1" w:rsidP="0061069E">
            <w:pPr>
              <w:jc w:val="center"/>
              <w:rPr>
                <w:rFonts w:ascii="Sylfaen" w:hAnsi="Sylfaen"/>
                <w:b/>
                <w:sz w:val="24"/>
                <w:szCs w:val="24"/>
                <w:lang w:val="ka-GE"/>
              </w:rPr>
            </w:pPr>
            <w:r w:rsidRPr="007F01B5">
              <w:rPr>
                <w:rFonts w:ascii="Sylfaen" w:hAnsi="Sylfaen"/>
                <w:b/>
                <w:sz w:val="24"/>
                <w:szCs w:val="24"/>
                <w:lang w:val="ka-GE"/>
              </w:rPr>
              <w:t>N</w:t>
            </w:r>
          </w:p>
        </w:tc>
        <w:tc>
          <w:tcPr>
            <w:tcW w:w="709" w:type="dxa"/>
          </w:tcPr>
          <w:p w:rsidR="00D67EC1" w:rsidRPr="007F01B5" w:rsidRDefault="00D67EC1" w:rsidP="0061069E">
            <w:pPr>
              <w:jc w:val="center"/>
              <w:rPr>
                <w:rFonts w:ascii="Sylfaen" w:hAnsi="Sylfaen"/>
                <w:b/>
                <w:sz w:val="24"/>
                <w:szCs w:val="24"/>
                <w:lang w:val="ka-GE"/>
              </w:rPr>
            </w:pPr>
          </w:p>
        </w:tc>
        <w:tc>
          <w:tcPr>
            <w:tcW w:w="13466" w:type="dxa"/>
          </w:tcPr>
          <w:p w:rsidR="00D67EC1" w:rsidRPr="007F01B5" w:rsidRDefault="00D67EC1" w:rsidP="00670537">
            <w:pPr>
              <w:jc w:val="center"/>
              <w:rPr>
                <w:rFonts w:ascii="Sylfaen" w:hAnsi="Sylfaen"/>
                <w:b/>
                <w:sz w:val="24"/>
                <w:szCs w:val="24"/>
                <w:lang w:val="ka-GE"/>
              </w:rPr>
            </w:pPr>
            <w:r>
              <w:rPr>
                <w:rFonts w:ascii="Sylfaen" w:hAnsi="Sylfaen"/>
                <w:b/>
                <w:sz w:val="24"/>
                <w:szCs w:val="24"/>
                <w:lang w:val="ka-GE"/>
              </w:rPr>
              <w:t>წინადადება საქართველოს პარლამენტს</w:t>
            </w:r>
          </w:p>
        </w:tc>
      </w:tr>
      <w:tr w:rsidR="00D67EC1" w:rsidRPr="007F01B5" w:rsidTr="00407A60">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საქართველოს</w:t>
            </w:r>
            <w:r w:rsidRPr="007F01B5">
              <w:rPr>
                <w:rFonts w:ascii="Sylfaen" w:hAnsi="Sylfaen"/>
              </w:rPr>
              <w:t xml:space="preserve"> პარლამენტის რეგლამენტის 172-ე მუხლით დადგენილი პროცედურის ფარგლებში, შეისწავლოს თემირლან მაჩალიკაშვილის მიმართ ძალის სავარაუდო გადამეტების ფაქტის გამოძიებისთვის რელევანტური საკითხები და მისცეს მათ შესაბამისი შეფასება </w:t>
            </w:r>
          </w:p>
        </w:tc>
      </w:tr>
      <w:tr w:rsidR="00D67EC1" w:rsidRPr="007F01B5" w:rsidTr="00331EE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თემირლან</w:t>
            </w:r>
            <w:r w:rsidRPr="007F01B5">
              <w:rPr>
                <w:rFonts w:ascii="Sylfaen" w:hAnsi="Sylfaen"/>
              </w:rPr>
              <w:t xml:space="preserve"> მაჩალიკაშვილის მიმართ ძალის სავარაუდო გადამეტების ფაქტის გამოძიებისთვის რელევანტური საკითხების შესწავლის შემდეგ, განიხილოს დროებითი საგამოძიებო კომისიის შექმნის შესაძლებლობა </w:t>
            </w:r>
          </w:p>
        </w:tc>
      </w:tr>
      <w:tr w:rsidR="00D67EC1" w:rsidRPr="007F01B5" w:rsidTr="00D030D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„სახალხო დამცველის შესახებ“ ორგანულ კანონში შეიტანოს ცვლილებები და სახალხო დამცველს მიენიჭოს გამოძიების დასრულებამდე არასათანადო მოპყრობის ან/და სიცოცხლის ხელყოფის ფაქტის გამოძიების მასალების გაცნობის უფლებამოსილება. </w:t>
            </w:r>
          </w:p>
        </w:tc>
      </w:tr>
      <w:tr w:rsidR="00D67EC1" w:rsidRPr="007F01B5" w:rsidTr="0039452B">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2019 წელს, მიიღოს ყველა ზომა, რათა პატიმრობის კოდექსით განისაზღვროს ბრალდებულების 4 კვ.მ.-ის მინიმალური საცხოვრებელი ფართით უზრუნველყოფის ვალდებულება </w:t>
            </w:r>
          </w:p>
        </w:tc>
      </w:tr>
      <w:tr w:rsidR="00D67EC1" w:rsidRPr="007F01B5" w:rsidTr="00B30DE6">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2019 წელს მიიღოს ყველა ზომა ცვლილების შესატანად პატიმრობის კოდექსში და ბრალდებულებს, გამოძიების ინტერესების გათვალისწინებით, მიეცეთ ხანგრძლივი პაემნით სარგებლობის უფლება</w:t>
            </w:r>
          </w:p>
        </w:tc>
      </w:tr>
      <w:tr w:rsidR="00D67EC1" w:rsidRPr="007F01B5" w:rsidTr="00F8340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2019 წელს, მიიღოს ყველა ზომა ცვლილების შესატანად პატიმრობის კოდექსში და განსაკუთრებული რისკის დაწესებულებაში მოთავსებულ მსჯავრდებულებს მიეცეთ ვიდეოპაემნით სარგებლობის უფლება </w:t>
            </w:r>
          </w:p>
        </w:tc>
      </w:tr>
      <w:tr w:rsidR="00D67EC1" w:rsidRPr="007F01B5" w:rsidTr="00E30624">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2019 წელს პატიმრობის კოდექსით განისაზღვოს, რომ დისციპლინური სახდელი გამოიყენება მხოლოდ როგორც უკიდურესი ზომა, კანონმდებლობისა და პრაქტიკის დონეზე, ასევე, დაინერგოს კონფლიქტის პრევენციის, მედიაციისა ან დავის გადაჭრის სხვა ალტერნატიული მექანიზმები </w:t>
            </w:r>
          </w:p>
        </w:tc>
      </w:tr>
      <w:tr w:rsidR="00D67EC1" w:rsidRPr="007F01B5" w:rsidTr="002E7A96">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2019 წელს მიიღოს ყველა ზომა, რათა პატიმრობის კოდექსში ცვლილებების შეტანით განისაზღვროს დისციპლინური დარღვევის სახეები (ნაკლებად მძიმე დარღვევა, მძიმე დარღვევა და განსაკუთრებით მძიმე დარღვევა) და დარღვევის თითოეული სახის მიმართ დადგინდეს შესაბამისი სახდელები; დამკვიდრდეს დისციპლინური სამართალწარმოების ზეპირი მოსმენით ჩატარების წესი </w:t>
            </w:r>
          </w:p>
        </w:tc>
      </w:tr>
      <w:tr w:rsidR="00D67EC1" w:rsidRPr="007F01B5" w:rsidTr="00CF38AD">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შევიდეს ცვლილებები საქართველოს ადმინისტრაციულ სამართალდარღვევათა კოდექსში და განისაზღვროს, რომ თუ მოსამართლეს გაუჩნდა ეჭვი, რომ ადმინისტრაციულ პასუხისგებაში მიცემული პირის მიმართ განხორციე</w:t>
            </w:r>
            <w:bookmarkStart w:id="0" w:name="_GoBack"/>
            <w:bookmarkEnd w:id="0"/>
            <w:r w:rsidRPr="007F01B5">
              <w:rPr>
                <w:rFonts w:ascii="Sylfaen" w:hAnsi="Sylfaen"/>
              </w:rPr>
              <w:t xml:space="preserve">ლდა წამება, დამამცირებელი ან/და არაადამიანური მოპყრობა, ან თუ ამის შესახებ თავად ადმინისტრაციულ პასუხისგებაში მიცემულმა პირმა განუცხადა სასამართლოს, მოსამართლე რეაგირებისათვის მიმართავს შესაბამის გამოძიების ორგანოს.  </w:t>
            </w:r>
          </w:p>
        </w:tc>
      </w:tr>
      <w:tr w:rsidR="00D67EC1" w:rsidRPr="007F01B5" w:rsidTr="004F570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უზრუნველყოს</w:t>
            </w:r>
            <w:r w:rsidRPr="007F01B5">
              <w:rPr>
                <w:rFonts w:ascii="Sylfaen" w:hAnsi="Sylfaen"/>
              </w:rPr>
              <w:t xml:space="preserve"> „ფსიქიატრიული დახმარების შესახებ“ საქართველოს კანონში შესაბამისი ცვლილების განხორციელება, და ამით მკაფიოდ განსაზღვროს საჩივრების განხილვის პროცედურა და ფსიქიატრიული დახმარების მიწოდების ზედამხედველობისა და პაციენტთა უფლებების დაცვის მონიტორინგის</w:t>
            </w:r>
            <w:r w:rsidRPr="007F01B5">
              <w:rPr>
                <w:rFonts w:ascii="Sylfaen" w:hAnsi="Sylfaen"/>
                <w:lang w:val="ka-GE"/>
              </w:rPr>
              <w:t xml:space="preserve"> </w:t>
            </w:r>
            <w:r w:rsidRPr="007F01B5">
              <w:rPr>
                <w:rFonts w:ascii="Sylfaen" w:hAnsi="Sylfaen"/>
              </w:rPr>
              <w:t>ჰოსპიტალგარე ზედამხედველობის/</w:t>
            </w:r>
            <w:r w:rsidRPr="007F01B5">
              <w:rPr>
                <w:rFonts w:ascii="Sylfaen" w:hAnsi="Sylfaen"/>
                <w:lang w:val="ka-GE"/>
              </w:rPr>
              <w:t xml:space="preserve"> </w:t>
            </w:r>
            <w:r w:rsidRPr="007F01B5">
              <w:rPr>
                <w:rFonts w:ascii="Sylfaen" w:hAnsi="Sylfaen"/>
              </w:rPr>
              <w:t xml:space="preserve">მონიტორინგის განხორციელების საფუძვლები </w:t>
            </w:r>
          </w:p>
        </w:tc>
      </w:tr>
      <w:tr w:rsidR="00D67EC1" w:rsidRPr="007F01B5" w:rsidTr="002D555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საკანონმდებლო</w:t>
            </w:r>
            <w:r w:rsidRPr="007F01B5">
              <w:rPr>
                <w:rFonts w:ascii="Sylfaen" w:hAnsi="Sylfaen"/>
              </w:rPr>
              <w:t xml:space="preserve"> დონეზე განისაზღვროს ფიზიკური და ქიმიური შეზღუდვის ალტერნატიული (დეესკალაციის) მეთოდები </w:t>
            </w:r>
          </w:p>
        </w:tc>
      </w:tr>
      <w:tr w:rsidR="00D67EC1" w:rsidRPr="007F01B5" w:rsidTr="00421FD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შ</w:t>
            </w:r>
            <w:r w:rsidRPr="007F01B5">
              <w:rPr>
                <w:rFonts w:ascii="Sylfaen" w:hAnsi="Sylfaen"/>
              </w:rPr>
              <w:t>ევიდეს ცვლილებები „ფსიქიატრიული დახმარების შესახებ“ საქართველოს კანონში და განისაზღვროს ქიმიური შეზღუდვის განმარტება, საგამონაკლისო წესით მისი გამოყენების სამართლებრივი საფუძვლები და პროცედურა, ასევე დადგინდეს საქართველოს შრომის, ჯანმრთელობისა და სოციალური დაცვის მინისტრის ბრძანებით ქიმიური შეზღუდვის დეტალური ინსტრუქციის დამტკიცების ვალდებულება</w:t>
            </w:r>
          </w:p>
        </w:tc>
      </w:tr>
      <w:tr w:rsidR="00D67EC1" w:rsidRPr="007F01B5" w:rsidTr="009E0B46">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შევიდეს ცვლილებები „ფსიქიატრიული დახმარების შესახებ“ საქართველოს კანონის მე-16 მუხლში და განისაზღვროს ფიზიკური შეზღუდვის მაქსიმალური ხანგრძლივობა, ფიზიკური შეზღუდვის შესახებ სპეციალურ რეესტრში (სპეციალურ ჟურნალში) </w:t>
            </w:r>
            <w:r w:rsidRPr="007F01B5">
              <w:rPr>
                <w:rFonts w:ascii="Sylfaen" w:hAnsi="Sylfaen"/>
              </w:rPr>
              <w:lastRenderedPageBreak/>
              <w:t xml:space="preserve">ჩანაწერის გაკეთების ვალდებულება,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w:t>
            </w:r>
          </w:p>
        </w:tc>
      </w:tr>
      <w:tr w:rsidR="00D67EC1" w:rsidRPr="007F01B5" w:rsidTr="00021ED2">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შევიდეს ცვლილებები „ფსიქიატრიული დახმარების შესახებ“ საქართველოს კანონის მე-16 მუხლში და განისაზღვროს, რომ ფორმალურად ნებაყოფლობით მკურნალობაზე მყოფ პაციენტთა მიმართ, როგორც წესი, არ უნდა გამოიყენებოდეს ფიზიკური შეზღუდვის საშუალება, მაგრამ ფიზიკური შეზღუდვის უკიდურესი აუცილებლობის შემთხვევაში, დაუყოვნებლივ უნდა იქნას ინიცირებული პაციენტის სტატუსის (ნებაყოფლობითი/არანებაყოფლობითი) გადახედვის სამართლებრივი პროცედურა. </w:t>
            </w:r>
          </w:p>
        </w:tc>
      </w:tr>
      <w:tr w:rsidR="00D67EC1" w:rsidRPr="007F01B5" w:rsidTr="00DF27E4">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„სახალხო დამცველის შესახებ“ ორგანულ კანონში შეიტანოს ცვლილებები და სახალხო დამცველს მიენიჭოს გამოძიების დასრულებამდე არასათანადო მოპყრობის ან/და სიცოცხლის ხელყოფის ფაქტის გამოძიებას მასალების გაცნობის უფლებამოსილება </w:t>
            </w:r>
          </w:p>
        </w:tc>
      </w:tr>
      <w:tr w:rsidR="00D67EC1" w:rsidRPr="007F01B5" w:rsidTr="009C5A43">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დაიწყოს საქართველოს გენერალური პროკურატურის რეფორმა, გათვალისწინებულ იქნეს საბჭოს კონსტიტუციური როლი და პროკურატურის ეფექტიანობის, დამოუკიდებლობისა და გამჭვირვალობის უზრუნველსაყოფად, მიენიჭოს შესაბამისი კომპეტენცია. </w:t>
            </w:r>
          </w:p>
        </w:tc>
      </w:tr>
      <w:tr w:rsidR="00D67EC1" w:rsidRPr="007F01B5" w:rsidTr="00005D89">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გაატაროს იუსტიციის უმაღლესი სკოლის მომწესრიგებელი კანონმდებლობის რეფორმა იმ მიზნით, რომ მას მიენიჭოს ინსტიტუციური დამოუკიდებლობა და ავტონომიური კომპეტენციები</w:t>
            </w:r>
          </w:p>
        </w:tc>
      </w:tr>
      <w:tr w:rsidR="00D67EC1" w:rsidRPr="007F01B5" w:rsidTr="00292E6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კანონით განისაზღვროს იუსტიციის უმაღლესი საბჭოს ვალდებულება, მიიღოს მოსამართლეთა გადატვირთულობის შესაფასებელი წესი და მეთოდოლოგია </w:t>
            </w:r>
          </w:p>
        </w:tc>
      </w:tr>
      <w:tr w:rsidR="00D67EC1" w:rsidRPr="007F01B5" w:rsidTr="00583EF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კანონით, ნათელი და განჭვრეტადი საფუძვლებით განისაზღვროს მოსამართლეთა დისციპლინური პასუხისმგებლობა </w:t>
            </w:r>
          </w:p>
        </w:tc>
      </w:tr>
      <w:tr w:rsidR="00D67EC1" w:rsidRPr="007F01B5" w:rsidTr="001C250F">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განხორციელდეს სასამართლოს (კოლეგიის, პალატის) თავმჯდომარეთა არჩევის წესის რეფორმირება და ინდივიდუალურ მოსამართლეებს მიენიჭოთ თავმჯდომარეთა არჩევის უფლებამოსილება </w:t>
            </w:r>
          </w:p>
        </w:tc>
      </w:tr>
      <w:tr w:rsidR="00D67EC1" w:rsidRPr="007F01B5" w:rsidTr="008B0984">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განხორციელდეს მოსამართლეთა შერჩევა-დანიშვნის პროცესის რეფორმირება, რათა კრიტერიუმები გაიწეროს ობიექტურ საწყისებზე, უზრუნველყოფილ იქნას გამჭვირვალობა და გაუქმდეს მოსამართლეთა გამოსაცდელი ვადით დანიშვნის წესი </w:t>
            </w:r>
          </w:p>
        </w:tc>
      </w:tr>
      <w:tr w:rsidR="00D67EC1" w:rsidRPr="007F01B5" w:rsidTr="00F32100">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სისხლის სამართლის საპროცესო კოდექსით დადგინდეს, რომ განაჩენს არ შეიძლება დაედოს საფუძვლად ისეთი მტკიცებულება, რომელიც სხვა მოსამართლის მიერ იქნა გამოკვლეული, გარდა იმ შემთხვევისა, როცა საქმეზე დანიშნული იყო სათადარიგო მოსამართლე </w:t>
            </w:r>
          </w:p>
        </w:tc>
      </w:tr>
      <w:tr w:rsidR="00D67EC1" w:rsidRPr="007F01B5" w:rsidTr="00C05869">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მიღებულ იქნეს ახალი ადმინისტრაციულ სამართალდარღვევათა კოდექსი, რომელიც ადამიანის უფლებათა საერთაშორისო და კონსტიტუციურ სტანდარტებს შეესაბამება;  </w:t>
            </w:r>
          </w:p>
        </w:tc>
      </w:tr>
      <w:tr w:rsidR="00D67EC1" w:rsidRPr="007F01B5" w:rsidTr="00E00CF9">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ადმინისტრაციულ საპროცესო კოდექსში განისაზღვროს მხარეთათვის გადაწყვეტილების ჩაბარების კონკრეტული ვადა </w:t>
            </w:r>
          </w:p>
        </w:tc>
      </w:tr>
      <w:tr w:rsidR="00D67EC1" w:rsidRPr="007F01B5" w:rsidTr="006E5F00">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2019 წელს „სააღსრულებო წარმოებათა შესახებ“ საქართველოს კანონში/აღსრულების კოდექსში გაიწეროს სხვისი მფლობელობიდან ან/და სარგებლობიდან/მფლობელობიდან უძრავი ნივთის გამოთხოვასთან დაკავშირებით დაწყებული სააღსრულებო წარმოების გონივრული ვადები. </w:t>
            </w:r>
          </w:p>
        </w:tc>
      </w:tr>
      <w:tr w:rsidR="00D67EC1" w:rsidRPr="007F01B5" w:rsidTr="003A5016">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უზრუნველყოს კვოტირების, სპეციალური დროებითი მექანიზმების დანერგვა ქალთა პოლიტიკური მონაწილეობის გასაზრდელად. </w:t>
            </w:r>
          </w:p>
        </w:tc>
      </w:tr>
      <w:tr w:rsidR="00D67EC1" w:rsidRPr="007F01B5" w:rsidTr="009735F5">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„რეკლამის შესახებ“ საქართველოს კანონში შეიტანოს შესაბამისი ცვლილება, რომელიც არასათანადო რეკლამის განთავსებასა და გავრცელებას მხოლოდ იმ შემთხვევაში აკრძალავს, როდესაც აღნიშნული აუცილებელია დემოკრატიულ საზოგადოებაში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w:t>
            </w:r>
            <w:r w:rsidRPr="007F01B5">
              <w:rPr>
                <w:rFonts w:ascii="Sylfaen" w:hAnsi="Sylfaen"/>
              </w:rPr>
              <w:lastRenderedPageBreak/>
              <w:t xml:space="preserve">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 </w:t>
            </w:r>
          </w:p>
        </w:tc>
      </w:tr>
      <w:tr w:rsidR="00D67EC1" w:rsidRPr="007F01B5" w:rsidTr="005A45E0">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„შეკრებებისა და მანიფესტაციების შესახებ“ საქართველოს კანონში შევიდეს ცვლილება, რომელიც დაუშვებს გამონაკლისს ადგილობრივი თვითმმართველობის ორგანოს წინასწარი გაფრთხილების ზოგადი წესიდან და მშვიდობიანი შეკრებისა და მანიფესტაციის მონაწილეებს ტრანსპორტის სავალი ნაწილის გადაკეტვის შესაძლებლობას მიანიჭებს მაშინაც, როდესაც შესაბამისი ორგანოების წინასწარი გაფრთხილება შეუძლებელია. </w:t>
            </w:r>
          </w:p>
        </w:tc>
      </w:tr>
      <w:tr w:rsidR="00D67EC1" w:rsidRPr="007F01B5" w:rsidTr="00F12743">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დროულად</w:t>
            </w:r>
            <w:r w:rsidRPr="007F01B5">
              <w:rPr>
                <w:rFonts w:ascii="Sylfaen" w:eastAsia="Arial GEO" w:hAnsi="Sylfaen" w:cs="Arial GEO"/>
              </w:rPr>
              <w:t xml:space="preserve"> </w:t>
            </w:r>
            <w:r w:rsidRPr="007F01B5">
              <w:rPr>
                <w:rFonts w:ascii="Sylfaen" w:hAnsi="Sylfaen"/>
              </w:rPr>
              <w:t>უზრუნველყოს</w:t>
            </w:r>
            <w:r w:rsidRPr="007F01B5">
              <w:rPr>
                <w:rFonts w:ascii="Sylfaen" w:eastAsia="Arial GEO" w:hAnsi="Sylfaen" w:cs="Arial GEO"/>
              </w:rPr>
              <w:t xml:space="preserve"> </w:t>
            </w:r>
            <w:r w:rsidRPr="007F01B5">
              <w:rPr>
                <w:rFonts w:ascii="Sylfaen" w:hAnsi="Sylfaen"/>
              </w:rPr>
              <w:t>შესაბამისი</w:t>
            </w:r>
            <w:r w:rsidRPr="007F01B5">
              <w:rPr>
                <w:rFonts w:ascii="Sylfaen" w:eastAsia="Arial GEO" w:hAnsi="Sylfaen" w:cs="Arial GEO"/>
              </w:rPr>
              <w:t xml:space="preserve"> </w:t>
            </w:r>
            <w:r w:rsidRPr="007F01B5">
              <w:rPr>
                <w:rFonts w:ascii="Sylfaen" w:hAnsi="Sylfaen"/>
              </w:rPr>
              <w:t>დამატებების</w:t>
            </w:r>
            <w:r w:rsidRPr="007F01B5">
              <w:rPr>
                <w:rFonts w:ascii="Sylfaen" w:eastAsia="Arial GEO" w:hAnsi="Sylfaen" w:cs="Arial GEO"/>
              </w:rPr>
              <w:t xml:space="preserve"> </w:t>
            </w:r>
            <w:r w:rsidRPr="007F01B5">
              <w:rPr>
                <w:rFonts w:ascii="Sylfaen" w:hAnsi="Sylfaen"/>
              </w:rPr>
              <w:t>შეტანა</w:t>
            </w:r>
            <w:r w:rsidRPr="007F01B5">
              <w:rPr>
                <w:rFonts w:ascii="Sylfaen" w:eastAsia="Arial GEO" w:hAnsi="Sylfaen" w:cs="Arial GEO"/>
              </w:rPr>
              <w:t xml:space="preserve"> </w:t>
            </w:r>
            <w:r w:rsidRPr="007F01B5">
              <w:rPr>
                <w:rFonts w:ascii="Sylfaen" w:hAnsi="Sylfaen"/>
              </w:rPr>
              <w:t>საქართველოს</w:t>
            </w:r>
            <w:r w:rsidRPr="007F01B5">
              <w:rPr>
                <w:rFonts w:ascii="Sylfaen" w:eastAsia="Arial GEO" w:hAnsi="Sylfaen" w:cs="Arial GEO"/>
              </w:rPr>
              <w:t xml:space="preserve"> </w:t>
            </w:r>
            <w:r w:rsidRPr="007F01B5">
              <w:rPr>
                <w:rFonts w:ascii="Sylfaen" w:hAnsi="Sylfaen"/>
              </w:rPr>
              <w:t>ადმინისტრაციულ</w:t>
            </w:r>
            <w:r w:rsidRPr="007F01B5">
              <w:rPr>
                <w:rFonts w:ascii="Sylfaen" w:eastAsia="Arial GEO" w:hAnsi="Sylfaen" w:cs="Arial GEO"/>
              </w:rPr>
              <w:t xml:space="preserve"> </w:t>
            </w:r>
            <w:r w:rsidRPr="007F01B5">
              <w:rPr>
                <w:rFonts w:ascii="Sylfaen" w:hAnsi="Sylfaen"/>
              </w:rPr>
              <w:t>სამართალდარღვევათა</w:t>
            </w:r>
            <w:r w:rsidRPr="007F01B5">
              <w:rPr>
                <w:rFonts w:ascii="Sylfaen" w:eastAsia="Arial GEO" w:hAnsi="Sylfaen" w:cs="Arial GEO"/>
              </w:rPr>
              <w:t xml:space="preserve"> </w:t>
            </w:r>
            <w:r w:rsidRPr="007F01B5">
              <w:rPr>
                <w:rFonts w:ascii="Sylfaen" w:hAnsi="Sylfaen"/>
              </w:rPr>
              <w:t>კოდექსში</w:t>
            </w:r>
            <w:r w:rsidRPr="007F01B5">
              <w:rPr>
                <w:rFonts w:ascii="Sylfaen" w:eastAsia="Arial GEO" w:hAnsi="Sylfaen" w:cs="Arial GEO"/>
              </w:rPr>
              <w:t xml:space="preserve">, </w:t>
            </w:r>
            <w:r w:rsidRPr="007F01B5">
              <w:rPr>
                <w:rFonts w:ascii="Sylfaen" w:hAnsi="Sylfaen"/>
              </w:rPr>
              <w:t>ატმოსფერულ</w:t>
            </w:r>
            <w:r w:rsidRPr="007F01B5">
              <w:rPr>
                <w:rFonts w:ascii="Sylfaen" w:eastAsia="Arial GEO" w:hAnsi="Sylfaen" w:cs="Arial GEO"/>
              </w:rPr>
              <w:t xml:space="preserve"> </w:t>
            </w:r>
            <w:r w:rsidRPr="007F01B5">
              <w:rPr>
                <w:rFonts w:ascii="Sylfaen" w:hAnsi="Sylfaen"/>
              </w:rPr>
              <w:t>ჰაერზე</w:t>
            </w:r>
            <w:r w:rsidRPr="007F01B5">
              <w:rPr>
                <w:rFonts w:ascii="Sylfaen" w:eastAsia="Arial GEO" w:hAnsi="Sylfaen" w:cs="Arial GEO"/>
              </w:rPr>
              <w:t xml:space="preserve"> </w:t>
            </w:r>
            <w:r w:rsidRPr="007F01B5">
              <w:rPr>
                <w:rFonts w:ascii="Sylfaen" w:hAnsi="Sylfaen"/>
              </w:rPr>
              <w:t>სამშენებლო</w:t>
            </w:r>
            <w:r w:rsidRPr="007F01B5">
              <w:rPr>
                <w:rFonts w:ascii="Sylfaen" w:eastAsia="Arial GEO" w:hAnsi="Sylfaen" w:cs="Arial GEO"/>
              </w:rPr>
              <w:t xml:space="preserve"> </w:t>
            </w:r>
            <w:r w:rsidRPr="007F01B5">
              <w:rPr>
                <w:rFonts w:ascii="Sylfaen" w:hAnsi="Sylfaen"/>
              </w:rPr>
              <w:t>საქმიანობის</w:t>
            </w:r>
            <w:r w:rsidRPr="007F01B5">
              <w:rPr>
                <w:rFonts w:ascii="Sylfaen" w:eastAsia="Arial GEO" w:hAnsi="Sylfaen" w:cs="Arial GEO"/>
              </w:rPr>
              <w:t xml:space="preserve"> </w:t>
            </w:r>
            <w:r w:rsidRPr="007F01B5">
              <w:rPr>
                <w:rFonts w:ascii="Sylfaen" w:hAnsi="Sylfaen"/>
              </w:rPr>
              <w:t>თანმხლები</w:t>
            </w:r>
            <w:r w:rsidRPr="007F01B5">
              <w:rPr>
                <w:rFonts w:ascii="Sylfaen" w:eastAsia="Arial GEO" w:hAnsi="Sylfaen" w:cs="Arial GEO"/>
              </w:rPr>
              <w:t xml:space="preserve"> </w:t>
            </w:r>
            <w:r w:rsidRPr="007F01B5">
              <w:rPr>
                <w:rFonts w:ascii="Sylfaen" w:hAnsi="Sylfaen"/>
              </w:rPr>
              <w:t>უარყოფითი</w:t>
            </w:r>
            <w:r w:rsidRPr="007F01B5">
              <w:rPr>
                <w:rFonts w:ascii="Sylfaen" w:eastAsia="Arial GEO" w:hAnsi="Sylfaen" w:cs="Arial GEO"/>
              </w:rPr>
              <w:t xml:space="preserve"> </w:t>
            </w:r>
            <w:r w:rsidRPr="007F01B5">
              <w:rPr>
                <w:rFonts w:ascii="Sylfaen" w:hAnsi="Sylfaen"/>
              </w:rPr>
              <w:t>ზემოქმედების</w:t>
            </w:r>
            <w:r w:rsidRPr="007F01B5">
              <w:rPr>
                <w:rFonts w:ascii="Sylfaen" w:eastAsia="Arial GEO" w:hAnsi="Sylfaen" w:cs="Arial GEO"/>
              </w:rPr>
              <w:t xml:space="preserve"> </w:t>
            </w:r>
            <w:r w:rsidRPr="007F01B5">
              <w:rPr>
                <w:rFonts w:ascii="Sylfaen" w:hAnsi="Sylfaen"/>
              </w:rPr>
              <w:t>ეფექტიანი</w:t>
            </w:r>
            <w:r w:rsidRPr="007F01B5">
              <w:rPr>
                <w:rFonts w:ascii="Sylfaen" w:eastAsia="Arial GEO" w:hAnsi="Sylfaen" w:cs="Arial GEO"/>
              </w:rPr>
              <w:t xml:space="preserve"> </w:t>
            </w:r>
            <w:r w:rsidRPr="007F01B5">
              <w:rPr>
                <w:rFonts w:ascii="Sylfaen" w:hAnsi="Sylfaen"/>
              </w:rPr>
              <w:t>პრევენციის</w:t>
            </w:r>
            <w:r w:rsidRPr="007F01B5">
              <w:rPr>
                <w:rFonts w:ascii="Sylfaen" w:eastAsia="Arial GEO" w:hAnsi="Sylfaen" w:cs="Arial GEO"/>
              </w:rPr>
              <w:t xml:space="preserve"> </w:t>
            </w:r>
            <w:r w:rsidRPr="007F01B5">
              <w:rPr>
                <w:rFonts w:ascii="Sylfaen" w:hAnsi="Sylfaen"/>
              </w:rPr>
              <w:t>მიზნით</w:t>
            </w:r>
            <w:r w:rsidRPr="007F01B5">
              <w:rPr>
                <w:rFonts w:ascii="Sylfaen" w:eastAsia="Arial GEO" w:hAnsi="Sylfaen" w:cs="Arial GEO"/>
              </w:rPr>
              <w:t xml:space="preserve">, </w:t>
            </w:r>
            <w:r w:rsidRPr="007F01B5">
              <w:rPr>
                <w:rFonts w:ascii="Sylfaen" w:hAnsi="Sylfaen"/>
              </w:rPr>
              <w:t>ქვეყნის</w:t>
            </w:r>
            <w:r w:rsidRPr="007F01B5">
              <w:rPr>
                <w:rFonts w:ascii="Sylfaen" w:eastAsia="Arial GEO" w:hAnsi="Sylfaen" w:cs="Arial GEO"/>
              </w:rPr>
              <w:t xml:space="preserve"> </w:t>
            </w:r>
            <w:r w:rsidRPr="007F01B5">
              <w:rPr>
                <w:rFonts w:ascii="Sylfaen" w:hAnsi="Sylfaen"/>
              </w:rPr>
              <w:t>სრული</w:t>
            </w:r>
            <w:r w:rsidRPr="007F01B5">
              <w:rPr>
                <w:rFonts w:ascii="Sylfaen" w:eastAsia="Arial GEO" w:hAnsi="Sylfaen" w:cs="Arial GEO"/>
              </w:rPr>
              <w:t xml:space="preserve"> </w:t>
            </w:r>
            <w:r w:rsidRPr="007F01B5">
              <w:rPr>
                <w:rFonts w:ascii="Sylfaen" w:hAnsi="Sylfaen"/>
              </w:rPr>
              <w:t>მასშტაბით</w:t>
            </w:r>
            <w:r w:rsidRPr="007F01B5">
              <w:rPr>
                <w:rFonts w:ascii="Sylfaen" w:eastAsia="Arial GEO" w:hAnsi="Sylfaen" w:cs="Arial GEO"/>
              </w:rPr>
              <w:t xml:space="preserve">. </w:t>
            </w:r>
            <w:r w:rsidRPr="007F01B5">
              <w:rPr>
                <w:rFonts w:ascii="Sylfaen" w:hAnsi="Sylfaen"/>
              </w:rPr>
              <w:t>მათ</w:t>
            </w:r>
            <w:r w:rsidRPr="007F01B5">
              <w:rPr>
                <w:rFonts w:ascii="Sylfaen" w:eastAsia="Arial GEO" w:hAnsi="Sylfaen" w:cs="Arial GEO"/>
              </w:rPr>
              <w:t xml:space="preserve"> </w:t>
            </w:r>
            <w:r w:rsidRPr="007F01B5">
              <w:rPr>
                <w:rFonts w:ascii="Sylfaen" w:hAnsi="Sylfaen"/>
              </w:rPr>
              <w:t>შორის</w:t>
            </w:r>
            <w:r w:rsidRPr="007F01B5">
              <w:rPr>
                <w:rFonts w:ascii="Sylfaen" w:eastAsia="Arial GEO" w:hAnsi="Sylfaen" w:cs="Arial GEO"/>
              </w:rPr>
              <w:t xml:space="preserve">, </w:t>
            </w:r>
            <w:r w:rsidRPr="007F01B5">
              <w:rPr>
                <w:rFonts w:ascii="Sylfaen" w:hAnsi="Sylfaen"/>
              </w:rPr>
              <w:t>დადგინდეს</w:t>
            </w:r>
            <w:r w:rsidRPr="007F01B5">
              <w:rPr>
                <w:rFonts w:ascii="Sylfaen" w:eastAsia="Arial GEO" w:hAnsi="Sylfaen" w:cs="Arial GEO"/>
              </w:rPr>
              <w:t xml:space="preserve"> </w:t>
            </w:r>
            <w:r w:rsidRPr="007F01B5">
              <w:rPr>
                <w:rFonts w:ascii="Sylfaen" w:hAnsi="Sylfaen"/>
              </w:rPr>
              <w:t>ამტვერებადი</w:t>
            </w:r>
            <w:r w:rsidRPr="007F01B5">
              <w:rPr>
                <w:rFonts w:ascii="Sylfaen" w:eastAsia="Arial GEO" w:hAnsi="Sylfaen" w:cs="Arial GEO"/>
              </w:rPr>
              <w:t xml:space="preserve"> </w:t>
            </w:r>
            <w:r w:rsidRPr="007F01B5">
              <w:rPr>
                <w:rFonts w:ascii="Sylfaen" w:hAnsi="Sylfaen"/>
              </w:rPr>
              <w:t>მასალის</w:t>
            </w:r>
            <w:r w:rsidRPr="007F01B5">
              <w:rPr>
                <w:rFonts w:ascii="Sylfaen" w:eastAsia="Arial GEO" w:hAnsi="Sylfaen" w:cs="Arial GEO"/>
              </w:rPr>
              <w:t xml:space="preserve"> </w:t>
            </w:r>
            <w:r w:rsidRPr="007F01B5">
              <w:rPr>
                <w:rFonts w:ascii="Sylfaen" w:hAnsi="Sylfaen"/>
              </w:rPr>
              <w:t>გადაზიდვის</w:t>
            </w:r>
            <w:r w:rsidRPr="007F01B5">
              <w:rPr>
                <w:rFonts w:ascii="Sylfaen" w:eastAsia="Arial GEO" w:hAnsi="Sylfaen" w:cs="Arial GEO"/>
              </w:rPr>
              <w:t xml:space="preserve">, </w:t>
            </w:r>
            <w:r w:rsidRPr="007F01B5">
              <w:rPr>
                <w:rFonts w:ascii="Sylfaen" w:hAnsi="Sylfaen"/>
              </w:rPr>
              <w:t>განთავსებისა</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დამუშავების</w:t>
            </w:r>
            <w:r w:rsidRPr="007F01B5">
              <w:rPr>
                <w:rFonts w:ascii="Sylfaen" w:eastAsia="Arial GEO" w:hAnsi="Sylfaen" w:cs="Arial GEO"/>
              </w:rPr>
              <w:t xml:space="preserve"> </w:t>
            </w:r>
            <w:r w:rsidRPr="007F01B5">
              <w:rPr>
                <w:rFonts w:ascii="Sylfaen" w:hAnsi="Sylfaen"/>
              </w:rPr>
              <w:t>წესები</w:t>
            </w:r>
            <w:r w:rsidRPr="007F01B5">
              <w:rPr>
                <w:rFonts w:ascii="Sylfaen" w:eastAsia="Arial GEO" w:hAnsi="Sylfaen" w:cs="Arial GEO"/>
              </w:rPr>
              <w:t xml:space="preserve"> </w:t>
            </w:r>
            <w:r w:rsidRPr="007F01B5">
              <w:rPr>
                <w:rFonts w:ascii="Sylfaen" w:hAnsi="Sylfaen"/>
              </w:rPr>
              <w:t>ყველა</w:t>
            </w:r>
            <w:r w:rsidRPr="007F01B5">
              <w:rPr>
                <w:rFonts w:ascii="Sylfaen" w:eastAsia="Arial GEO" w:hAnsi="Sylfaen" w:cs="Arial GEO"/>
              </w:rPr>
              <w:t xml:space="preserve"> </w:t>
            </w:r>
            <w:r w:rsidRPr="007F01B5">
              <w:rPr>
                <w:rFonts w:ascii="Sylfaen" w:hAnsi="Sylfaen"/>
              </w:rPr>
              <w:t>მუნიციპალიტეტის</w:t>
            </w:r>
            <w:r w:rsidRPr="007F01B5">
              <w:rPr>
                <w:rFonts w:ascii="Sylfaen" w:eastAsia="Arial GEO" w:hAnsi="Sylfaen" w:cs="Arial GEO"/>
              </w:rPr>
              <w:t xml:space="preserve"> </w:t>
            </w:r>
            <w:r w:rsidRPr="007F01B5">
              <w:rPr>
                <w:rFonts w:ascii="Sylfaen" w:hAnsi="Sylfaen"/>
              </w:rPr>
              <w:t>ტერიტორიაზე;</w:t>
            </w:r>
            <w:r w:rsidRPr="007F01B5">
              <w:rPr>
                <w:rFonts w:ascii="Sylfaen" w:eastAsia="Arial GEO" w:hAnsi="Sylfaen" w:cs="Arial GEO"/>
              </w:rPr>
              <w:t xml:space="preserve"> </w:t>
            </w:r>
          </w:p>
        </w:tc>
      </w:tr>
      <w:tr w:rsidR="00D67EC1" w:rsidRPr="007F01B5" w:rsidTr="00DD65CB">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დროულად</w:t>
            </w:r>
            <w:r w:rsidRPr="007F01B5">
              <w:rPr>
                <w:rFonts w:ascii="Sylfaen" w:eastAsia="Arial GEO" w:hAnsi="Sylfaen" w:cs="Arial GEO"/>
              </w:rPr>
              <w:t xml:space="preserve"> </w:t>
            </w:r>
            <w:r w:rsidRPr="007F01B5">
              <w:rPr>
                <w:rFonts w:ascii="Sylfaen" w:hAnsi="Sylfaen"/>
              </w:rPr>
              <w:t>უზრუნველყოს</w:t>
            </w:r>
            <w:r w:rsidRPr="007F01B5">
              <w:rPr>
                <w:rFonts w:ascii="Sylfaen" w:eastAsia="Arial GEO" w:hAnsi="Sylfaen" w:cs="Arial GEO"/>
              </w:rPr>
              <w:t xml:space="preserve"> </w:t>
            </w:r>
            <w:r w:rsidRPr="007F01B5">
              <w:rPr>
                <w:rFonts w:ascii="Sylfaen" w:hAnsi="Sylfaen"/>
              </w:rPr>
              <w:t>შესაბამისი</w:t>
            </w:r>
            <w:r w:rsidRPr="007F01B5">
              <w:rPr>
                <w:rFonts w:ascii="Sylfaen" w:eastAsia="Arial GEO" w:hAnsi="Sylfaen" w:cs="Arial GEO"/>
              </w:rPr>
              <w:t xml:space="preserve"> </w:t>
            </w:r>
            <w:r w:rsidRPr="007F01B5">
              <w:rPr>
                <w:rFonts w:ascii="Sylfaen" w:hAnsi="Sylfaen"/>
              </w:rPr>
              <w:t>ცვლილებების</w:t>
            </w:r>
            <w:r w:rsidRPr="007F01B5">
              <w:rPr>
                <w:rFonts w:ascii="Sylfaen" w:eastAsia="Arial GEO" w:hAnsi="Sylfaen" w:cs="Arial GEO"/>
              </w:rPr>
              <w:t xml:space="preserve"> </w:t>
            </w:r>
            <w:r w:rsidRPr="007F01B5">
              <w:rPr>
                <w:rFonts w:ascii="Sylfaen" w:hAnsi="Sylfaen"/>
              </w:rPr>
              <w:t>შეტანა</w:t>
            </w:r>
            <w:r w:rsidRPr="007F01B5">
              <w:rPr>
                <w:rFonts w:ascii="Sylfaen" w:eastAsia="Arial GEO" w:hAnsi="Sylfaen" w:cs="Arial GEO"/>
              </w:rPr>
              <w:t xml:space="preserve"> </w:t>
            </w:r>
            <w:r w:rsidRPr="007F01B5">
              <w:rPr>
                <w:rFonts w:ascii="Sylfaen" w:hAnsi="Sylfaen"/>
              </w:rPr>
              <w:t>ადმინისტრაციულ</w:t>
            </w:r>
            <w:r w:rsidRPr="007F01B5">
              <w:rPr>
                <w:rFonts w:ascii="Sylfaen" w:eastAsia="Arial GEO" w:hAnsi="Sylfaen" w:cs="Arial GEO"/>
              </w:rPr>
              <w:t xml:space="preserve"> </w:t>
            </w:r>
            <w:r w:rsidRPr="007F01B5">
              <w:rPr>
                <w:rFonts w:ascii="Sylfaen" w:hAnsi="Sylfaen"/>
              </w:rPr>
              <w:t>სამართალდარღვევათა</w:t>
            </w:r>
            <w:r w:rsidRPr="007F01B5">
              <w:rPr>
                <w:rFonts w:ascii="Sylfaen" w:eastAsia="Arial GEO" w:hAnsi="Sylfaen" w:cs="Arial GEO"/>
              </w:rPr>
              <w:t xml:space="preserve"> </w:t>
            </w:r>
            <w:r w:rsidRPr="007F01B5">
              <w:rPr>
                <w:rFonts w:ascii="Sylfaen" w:hAnsi="Sylfaen"/>
              </w:rPr>
              <w:t>კოდექსში</w:t>
            </w:r>
            <w:r w:rsidRPr="007F01B5">
              <w:rPr>
                <w:rFonts w:ascii="Sylfaen" w:eastAsia="Arial GEO" w:hAnsi="Sylfaen" w:cs="Arial GEO"/>
              </w:rPr>
              <w:t xml:space="preserve">, </w:t>
            </w:r>
            <w:r w:rsidRPr="007F01B5">
              <w:rPr>
                <w:rFonts w:ascii="Sylfaen" w:hAnsi="Sylfaen"/>
              </w:rPr>
              <w:t>გარემოს</w:t>
            </w:r>
            <w:r w:rsidRPr="007F01B5">
              <w:rPr>
                <w:rFonts w:ascii="Sylfaen" w:eastAsia="Arial GEO" w:hAnsi="Sylfaen" w:cs="Arial GEO"/>
              </w:rPr>
              <w:t xml:space="preserve"> </w:t>
            </w:r>
            <w:r w:rsidRPr="007F01B5">
              <w:rPr>
                <w:rFonts w:ascii="Sylfaen" w:hAnsi="Sylfaen"/>
              </w:rPr>
              <w:t>დაცვის</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წიაღით</w:t>
            </w:r>
            <w:r w:rsidRPr="007F01B5">
              <w:rPr>
                <w:rFonts w:ascii="Sylfaen" w:eastAsia="Arial GEO" w:hAnsi="Sylfaen" w:cs="Arial GEO"/>
              </w:rPr>
              <w:t xml:space="preserve"> </w:t>
            </w:r>
            <w:r w:rsidRPr="007F01B5">
              <w:rPr>
                <w:rFonts w:ascii="Sylfaen" w:hAnsi="Sylfaen"/>
              </w:rPr>
              <w:t>სარგებლობის</w:t>
            </w:r>
            <w:r w:rsidRPr="007F01B5">
              <w:rPr>
                <w:rFonts w:ascii="Sylfaen" w:eastAsia="Arial GEO" w:hAnsi="Sylfaen" w:cs="Arial GEO"/>
              </w:rPr>
              <w:t xml:space="preserve"> </w:t>
            </w:r>
            <w:r w:rsidRPr="007F01B5">
              <w:rPr>
                <w:rFonts w:ascii="Sylfaen" w:hAnsi="Sylfaen"/>
              </w:rPr>
              <w:t>სფეროში</w:t>
            </w:r>
            <w:r w:rsidRPr="007F01B5">
              <w:rPr>
                <w:rFonts w:ascii="Sylfaen" w:eastAsia="Arial GEO" w:hAnsi="Sylfaen" w:cs="Arial GEO"/>
              </w:rPr>
              <w:t xml:space="preserve"> </w:t>
            </w:r>
            <w:r w:rsidRPr="007F01B5">
              <w:rPr>
                <w:rFonts w:ascii="Sylfaen" w:hAnsi="Sylfaen"/>
              </w:rPr>
              <w:t>სამართალდარღვევის</w:t>
            </w:r>
            <w:r w:rsidRPr="007F01B5">
              <w:rPr>
                <w:rFonts w:ascii="Sylfaen" w:eastAsia="Arial GEO" w:hAnsi="Sylfaen" w:cs="Arial GEO"/>
              </w:rPr>
              <w:t xml:space="preserve"> </w:t>
            </w:r>
            <w:r w:rsidRPr="007F01B5">
              <w:rPr>
                <w:rFonts w:ascii="Sylfaen" w:hAnsi="Sylfaen"/>
              </w:rPr>
              <w:t>ჩადენის</w:t>
            </w:r>
            <w:r w:rsidRPr="007F01B5">
              <w:rPr>
                <w:rFonts w:ascii="Sylfaen" w:eastAsia="Arial GEO" w:hAnsi="Sylfaen" w:cs="Arial GEO"/>
              </w:rPr>
              <w:t xml:space="preserve"> </w:t>
            </w:r>
            <w:r w:rsidRPr="007F01B5">
              <w:rPr>
                <w:rFonts w:ascii="Sylfaen" w:hAnsi="Sylfaen"/>
              </w:rPr>
              <w:t>პრევენციის</w:t>
            </w:r>
            <w:r w:rsidRPr="007F01B5">
              <w:rPr>
                <w:rFonts w:ascii="Sylfaen" w:eastAsia="Arial GEO" w:hAnsi="Sylfaen" w:cs="Arial GEO"/>
              </w:rPr>
              <w:t xml:space="preserve"> </w:t>
            </w:r>
            <w:r w:rsidRPr="007F01B5">
              <w:rPr>
                <w:rFonts w:ascii="Sylfaen" w:hAnsi="Sylfaen"/>
              </w:rPr>
              <w:t>მიზნით</w:t>
            </w:r>
            <w:r w:rsidRPr="007F01B5">
              <w:rPr>
                <w:rFonts w:ascii="Sylfaen" w:eastAsia="Arial GEO" w:hAnsi="Sylfaen" w:cs="Arial GEO"/>
              </w:rPr>
              <w:t xml:space="preserve"> </w:t>
            </w:r>
            <w:r w:rsidRPr="007F01B5">
              <w:rPr>
                <w:rFonts w:ascii="Sylfaen" w:hAnsi="Sylfaen"/>
              </w:rPr>
              <w:t>დაწესებული</w:t>
            </w:r>
            <w:r w:rsidRPr="007F01B5">
              <w:rPr>
                <w:rFonts w:ascii="Sylfaen" w:eastAsia="Arial GEO" w:hAnsi="Sylfaen" w:cs="Arial GEO"/>
              </w:rPr>
              <w:t xml:space="preserve"> </w:t>
            </w:r>
            <w:r w:rsidRPr="007F01B5">
              <w:rPr>
                <w:rFonts w:ascii="Sylfaen" w:hAnsi="Sylfaen"/>
              </w:rPr>
              <w:t>ჯარიმების</w:t>
            </w:r>
            <w:r w:rsidRPr="007F01B5">
              <w:rPr>
                <w:rFonts w:ascii="Sylfaen" w:eastAsia="Arial GEO" w:hAnsi="Sylfaen" w:cs="Arial GEO"/>
              </w:rPr>
              <w:t xml:space="preserve"> </w:t>
            </w:r>
            <w:r w:rsidRPr="007F01B5">
              <w:rPr>
                <w:rFonts w:ascii="Sylfaen" w:hAnsi="Sylfaen"/>
              </w:rPr>
              <w:t>გასამკაცრებლად;</w:t>
            </w:r>
            <w:r w:rsidRPr="007F01B5">
              <w:rPr>
                <w:rFonts w:ascii="Sylfaen" w:eastAsia="Arial GEO" w:hAnsi="Sylfaen" w:cs="Arial GEO"/>
              </w:rPr>
              <w:t xml:space="preserve"> </w:t>
            </w:r>
          </w:p>
        </w:tc>
      </w:tr>
      <w:tr w:rsidR="00D67EC1" w:rsidRPr="007F01B5" w:rsidTr="00EA5E04">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დროულად</w:t>
            </w:r>
            <w:r w:rsidRPr="007F01B5">
              <w:rPr>
                <w:rFonts w:ascii="Sylfaen" w:eastAsia="Arial GEO" w:hAnsi="Sylfaen" w:cs="Arial GEO"/>
              </w:rPr>
              <w:t xml:space="preserve"> </w:t>
            </w:r>
            <w:r w:rsidRPr="007F01B5">
              <w:rPr>
                <w:rFonts w:ascii="Sylfaen" w:hAnsi="Sylfaen"/>
              </w:rPr>
              <w:t>განხორციელდეს</w:t>
            </w:r>
            <w:r w:rsidRPr="007F01B5">
              <w:rPr>
                <w:rFonts w:ascii="Sylfaen" w:eastAsia="Arial GEO" w:hAnsi="Sylfaen" w:cs="Arial GEO"/>
              </w:rPr>
              <w:t xml:space="preserve"> </w:t>
            </w:r>
            <w:r w:rsidRPr="007F01B5">
              <w:rPr>
                <w:rFonts w:ascii="Sylfaen" w:hAnsi="Sylfaen"/>
              </w:rPr>
              <w:t>საკანონმდებლო</w:t>
            </w:r>
            <w:r w:rsidRPr="007F01B5">
              <w:rPr>
                <w:rFonts w:ascii="Sylfaen" w:eastAsia="Arial GEO" w:hAnsi="Sylfaen" w:cs="Arial GEO"/>
              </w:rPr>
              <w:t xml:space="preserve"> </w:t>
            </w:r>
            <w:r w:rsidRPr="007F01B5">
              <w:rPr>
                <w:rFonts w:ascii="Sylfaen" w:hAnsi="Sylfaen"/>
              </w:rPr>
              <w:t>ცვლილებები</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შეიქმნას</w:t>
            </w:r>
            <w:r w:rsidRPr="007F01B5">
              <w:rPr>
                <w:rFonts w:ascii="Sylfaen" w:eastAsia="Arial GEO" w:hAnsi="Sylfaen" w:cs="Arial GEO"/>
              </w:rPr>
              <w:t xml:space="preserve"> </w:t>
            </w:r>
            <w:r w:rsidRPr="007F01B5">
              <w:rPr>
                <w:rFonts w:ascii="Sylfaen" w:hAnsi="Sylfaen"/>
              </w:rPr>
              <w:t>უნიფიცირებული</w:t>
            </w:r>
            <w:r w:rsidRPr="007F01B5">
              <w:rPr>
                <w:rFonts w:ascii="Sylfaen" w:eastAsia="Arial GEO" w:hAnsi="Sylfaen" w:cs="Arial GEO"/>
              </w:rPr>
              <w:t xml:space="preserve"> </w:t>
            </w:r>
            <w:r w:rsidRPr="007F01B5">
              <w:rPr>
                <w:rFonts w:ascii="Sylfaen" w:hAnsi="Sylfaen"/>
              </w:rPr>
              <w:t>რეგულაციები</w:t>
            </w:r>
            <w:r w:rsidRPr="007F01B5">
              <w:rPr>
                <w:rFonts w:ascii="Sylfaen" w:eastAsia="Arial GEO" w:hAnsi="Sylfaen" w:cs="Arial GEO"/>
              </w:rPr>
              <w:t xml:space="preserve">, </w:t>
            </w:r>
            <w:r w:rsidRPr="007F01B5">
              <w:rPr>
                <w:rFonts w:ascii="Sylfaen" w:hAnsi="Sylfaen"/>
              </w:rPr>
              <w:t>გარემოზე</w:t>
            </w:r>
            <w:r w:rsidRPr="007F01B5">
              <w:rPr>
                <w:rFonts w:ascii="Sylfaen" w:eastAsia="Arial GEO" w:hAnsi="Sylfaen" w:cs="Arial GEO"/>
              </w:rPr>
              <w:t xml:space="preserve"> </w:t>
            </w:r>
            <w:r w:rsidRPr="007F01B5">
              <w:rPr>
                <w:rFonts w:ascii="Sylfaen" w:hAnsi="Sylfaen"/>
              </w:rPr>
              <w:t>ზიანის</w:t>
            </w:r>
            <w:r w:rsidRPr="007F01B5">
              <w:rPr>
                <w:rFonts w:ascii="Sylfaen" w:eastAsia="Arial GEO" w:hAnsi="Sylfaen" w:cs="Arial GEO"/>
              </w:rPr>
              <w:t xml:space="preserve"> </w:t>
            </w:r>
            <w:r w:rsidRPr="007F01B5">
              <w:rPr>
                <w:rFonts w:ascii="Sylfaen" w:hAnsi="Sylfaen"/>
              </w:rPr>
              <w:t>მიყენების</w:t>
            </w:r>
            <w:r w:rsidRPr="007F01B5">
              <w:rPr>
                <w:rFonts w:ascii="Sylfaen" w:eastAsia="Arial GEO" w:hAnsi="Sylfaen" w:cs="Arial GEO"/>
              </w:rPr>
              <w:t xml:space="preserve"> </w:t>
            </w:r>
            <w:r w:rsidRPr="007F01B5">
              <w:rPr>
                <w:rFonts w:ascii="Sylfaen" w:hAnsi="Sylfaen"/>
              </w:rPr>
              <w:t>ეფექტიანი</w:t>
            </w:r>
            <w:r w:rsidRPr="007F01B5">
              <w:rPr>
                <w:rFonts w:ascii="Sylfaen" w:eastAsia="Arial GEO" w:hAnsi="Sylfaen" w:cs="Arial GEO"/>
              </w:rPr>
              <w:t xml:space="preserve"> </w:t>
            </w:r>
            <w:r w:rsidRPr="007F01B5">
              <w:rPr>
                <w:rFonts w:ascii="Sylfaen" w:hAnsi="Sylfaen"/>
              </w:rPr>
              <w:t>პრევენციისა</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დამდგარი</w:t>
            </w:r>
            <w:r w:rsidRPr="007F01B5">
              <w:rPr>
                <w:rFonts w:ascii="Sylfaen" w:eastAsia="Arial GEO" w:hAnsi="Sylfaen" w:cs="Arial GEO"/>
              </w:rPr>
              <w:t xml:space="preserve"> </w:t>
            </w:r>
            <w:r w:rsidRPr="007F01B5">
              <w:rPr>
                <w:rFonts w:ascii="Sylfaen" w:hAnsi="Sylfaen"/>
              </w:rPr>
              <w:t>ზიანის</w:t>
            </w:r>
            <w:r w:rsidRPr="007F01B5">
              <w:rPr>
                <w:rFonts w:ascii="Sylfaen" w:eastAsia="Arial GEO" w:hAnsi="Sylfaen" w:cs="Arial GEO"/>
              </w:rPr>
              <w:t xml:space="preserve"> </w:t>
            </w:r>
            <w:r w:rsidRPr="007F01B5">
              <w:rPr>
                <w:rFonts w:ascii="Sylfaen" w:hAnsi="Sylfaen"/>
              </w:rPr>
              <w:t>რეალური</w:t>
            </w:r>
            <w:r w:rsidRPr="007F01B5">
              <w:rPr>
                <w:rFonts w:ascii="Sylfaen" w:eastAsia="Arial GEO" w:hAnsi="Sylfaen" w:cs="Arial GEO"/>
              </w:rPr>
              <w:t xml:space="preserve"> </w:t>
            </w:r>
            <w:r w:rsidRPr="007F01B5">
              <w:rPr>
                <w:rFonts w:ascii="Sylfaen" w:hAnsi="Sylfaen"/>
              </w:rPr>
              <w:t>აღმოფხვრისათვის</w:t>
            </w:r>
            <w:r w:rsidRPr="007F01B5">
              <w:rPr>
                <w:rFonts w:ascii="Sylfaen" w:eastAsia="Arial GEO" w:hAnsi="Sylfaen" w:cs="Arial GEO"/>
              </w:rPr>
              <w:t xml:space="preserve"> </w:t>
            </w:r>
            <w:r w:rsidRPr="007F01B5">
              <w:rPr>
                <w:rFonts w:ascii="Sylfaen" w:hAnsi="Sylfaen"/>
              </w:rPr>
              <w:t>საჭირო</w:t>
            </w:r>
            <w:r w:rsidRPr="007F01B5">
              <w:rPr>
                <w:rFonts w:ascii="Sylfaen" w:eastAsia="Arial GEO" w:hAnsi="Sylfaen" w:cs="Arial GEO"/>
              </w:rPr>
              <w:t xml:space="preserve"> </w:t>
            </w:r>
            <w:r w:rsidRPr="007F01B5">
              <w:rPr>
                <w:rFonts w:ascii="Sylfaen" w:hAnsi="Sylfaen"/>
              </w:rPr>
              <w:t>მექანიზმების</w:t>
            </w:r>
            <w:r w:rsidRPr="007F01B5">
              <w:rPr>
                <w:rFonts w:ascii="Sylfaen" w:eastAsia="Arial GEO" w:hAnsi="Sylfaen" w:cs="Arial GEO"/>
              </w:rPr>
              <w:t xml:space="preserve"> </w:t>
            </w:r>
            <w:r w:rsidRPr="007F01B5">
              <w:rPr>
                <w:rFonts w:ascii="Sylfaen" w:hAnsi="Sylfaen"/>
              </w:rPr>
              <w:t>გარანტირების</w:t>
            </w:r>
            <w:r w:rsidRPr="007F01B5">
              <w:rPr>
                <w:rFonts w:ascii="Sylfaen" w:eastAsia="Arial GEO" w:hAnsi="Sylfaen" w:cs="Arial GEO"/>
              </w:rPr>
              <w:t xml:space="preserve"> </w:t>
            </w:r>
            <w:r w:rsidRPr="007F01B5">
              <w:rPr>
                <w:rFonts w:ascii="Sylfaen" w:hAnsi="Sylfaen"/>
              </w:rPr>
              <w:t>მიზნით</w:t>
            </w:r>
            <w:r w:rsidRPr="007F01B5">
              <w:rPr>
                <w:rFonts w:ascii="Sylfaen" w:eastAsia="Arial GEO" w:hAnsi="Sylfaen" w:cs="Arial GEO"/>
              </w:rPr>
              <w:t xml:space="preserve">, </w:t>
            </w:r>
            <w:r w:rsidRPr="007F01B5">
              <w:rPr>
                <w:rFonts w:ascii="Sylfaen" w:hAnsi="Sylfaen"/>
              </w:rPr>
              <w:t>მათ</w:t>
            </w:r>
            <w:r w:rsidRPr="007F01B5">
              <w:rPr>
                <w:rFonts w:ascii="Sylfaen" w:eastAsia="Arial GEO" w:hAnsi="Sylfaen" w:cs="Arial GEO"/>
              </w:rPr>
              <w:t xml:space="preserve"> </w:t>
            </w:r>
            <w:r w:rsidRPr="007F01B5">
              <w:rPr>
                <w:rFonts w:ascii="Sylfaen" w:hAnsi="Sylfaen"/>
              </w:rPr>
              <w:t>შორის</w:t>
            </w:r>
            <w:r w:rsidRPr="007F01B5">
              <w:rPr>
                <w:rFonts w:ascii="Sylfaen" w:eastAsia="Arial GEO" w:hAnsi="Sylfaen" w:cs="Arial GEO"/>
              </w:rPr>
              <w:t xml:space="preserve">, </w:t>
            </w:r>
            <w:r w:rsidRPr="007F01B5">
              <w:rPr>
                <w:rFonts w:ascii="Sylfaen" w:hAnsi="Sylfaen"/>
              </w:rPr>
              <w:t>ნათლად</w:t>
            </w:r>
            <w:r w:rsidRPr="007F01B5">
              <w:rPr>
                <w:rFonts w:ascii="Sylfaen" w:eastAsia="Arial GEO" w:hAnsi="Sylfaen" w:cs="Arial GEO"/>
              </w:rPr>
              <w:t xml:space="preserve"> </w:t>
            </w:r>
            <w:r w:rsidRPr="007F01B5">
              <w:rPr>
                <w:rFonts w:ascii="Sylfaen" w:hAnsi="Sylfaen"/>
              </w:rPr>
              <w:t>გაიწეროს</w:t>
            </w:r>
            <w:r w:rsidRPr="007F01B5">
              <w:rPr>
                <w:rFonts w:ascii="Sylfaen" w:eastAsia="Arial GEO" w:hAnsi="Sylfaen" w:cs="Arial GEO"/>
              </w:rPr>
              <w:t xml:space="preserve"> </w:t>
            </w:r>
            <w:r w:rsidRPr="007F01B5">
              <w:rPr>
                <w:rFonts w:ascii="Sylfaen" w:hAnsi="Sylfaen"/>
              </w:rPr>
              <w:t>პასუხისმგებელი</w:t>
            </w:r>
            <w:r w:rsidRPr="007F01B5">
              <w:rPr>
                <w:rFonts w:ascii="Sylfaen" w:eastAsia="Arial GEO" w:hAnsi="Sylfaen" w:cs="Arial GEO"/>
              </w:rPr>
              <w:t xml:space="preserve"> </w:t>
            </w:r>
            <w:r w:rsidRPr="007F01B5">
              <w:rPr>
                <w:rFonts w:ascii="Sylfaen" w:hAnsi="Sylfaen"/>
              </w:rPr>
              <w:t>უწყებები</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მათი</w:t>
            </w:r>
            <w:r w:rsidRPr="007F01B5">
              <w:rPr>
                <w:rFonts w:ascii="Sylfaen" w:eastAsia="Arial GEO" w:hAnsi="Sylfaen" w:cs="Arial GEO"/>
              </w:rPr>
              <w:t xml:space="preserve"> </w:t>
            </w:r>
            <w:r w:rsidRPr="007F01B5">
              <w:rPr>
                <w:rFonts w:ascii="Sylfaen" w:hAnsi="Sylfaen"/>
              </w:rPr>
              <w:t>კომპეტენციები</w:t>
            </w:r>
            <w:r w:rsidRPr="007F01B5">
              <w:rPr>
                <w:rFonts w:ascii="Sylfaen" w:eastAsia="Arial GEO" w:hAnsi="Sylfaen" w:cs="Arial GEO"/>
              </w:rPr>
              <w:t xml:space="preserve"> </w:t>
            </w:r>
          </w:p>
        </w:tc>
      </w:tr>
      <w:tr w:rsidR="00D67EC1" w:rsidRPr="007F01B5" w:rsidTr="00760BF8">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დროულად</w:t>
            </w:r>
            <w:r w:rsidRPr="007F01B5">
              <w:rPr>
                <w:rFonts w:ascii="Sylfaen" w:eastAsia="Arial GEO" w:hAnsi="Sylfaen" w:cs="Arial GEO"/>
              </w:rPr>
              <w:t xml:space="preserve"> </w:t>
            </w:r>
            <w:r w:rsidRPr="007F01B5">
              <w:rPr>
                <w:rFonts w:ascii="Sylfaen" w:hAnsi="Sylfaen"/>
              </w:rPr>
              <w:t>განიხილოს</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მიიღოს</w:t>
            </w:r>
            <w:r w:rsidRPr="007F01B5">
              <w:rPr>
                <w:rFonts w:ascii="Sylfaen" w:eastAsia="Arial GEO" w:hAnsi="Sylfaen" w:cs="Arial GEO"/>
              </w:rPr>
              <w:t xml:space="preserve"> „</w:t>
            </w:r>
            <w:r w:rsidRPr="007F01B5">
              <w:rPr>
                <w:rFonts w:ascii="Sylfaen" w:hAnsi="Sylfaen"/>
              </w:rPr>
              <w:t>სამრეწველო</w:t>
            </w:r>
            <w:r w:rsidRPr="007F01B5">
              <w:rPr>
                <w:rFonts w:ascii="Sylfaen" w:eastAsia="Arial GEO" w:hAnsi="Sylfaen" w:cs="Arial GEO"/>
              </w:rPr>
              <w:t xml:space="preserve"> </w:t>
            </w:r>
            <w:r w:rsidRPr="007F01B5">
              <w:rPr>
                <w:rFonts w:ascii="Sylfaen" w:hAnsi="Sylfaen"/>
              </w:rPr>
              <w:t>ემისიების</w:t>
            </w:r>
            <w:r w:rsidRPr="007F01B5">
              <w:rPr>
                <w:rFonts w:ascii="Sylfaen" w:eastAsia="Arial GEO" w:hAnsi="Sylfaen" w:cs="Arial GEO"/>
              </w:rPr>
              <w:t xml:space="preserve"> </w:t>
            </w:r>
            <w:r w:rsidRPr="007F01B5">
              <w:rPr>
                <w:rFonts w:ascii="Sylfaen" w:hAnsi="Sylfaen"/>
              </w:rPr>
              <w:t>შესახებ</w:t>
            </w:r>
            <w:r w:rsidRPr="007F01B5">
              <w:rPr>
                <w:rFonts w:ascii="Sylfaen" w:eastAsia="Arial GEO" w:hAnsi="Sylfaen" w:cs="Arial GEO"/>
              </w:rPr>
              <w:t xml:space="preserve">“ </w:t>
            </w:r>
            <w:r w:rsidRPr="007F01B5">
              <w:rPr>
                <w:rFonts w:ascii="Sylfaen" w:hAnsi="Sylfaen"/>
              </w:rPr>
              <w:t>საქართველოს</w:t>
            </w:r>
            <w:r w:rsidRPr="007F01B5">
              <w:rPr>
                <w:rFonts w:ascii="Sylfaen" w:eastAsia="Arial GEO" w:hAnsi="Sylfaen" w:cs="Arial GEO"/>
              </w:rPr>
              <w:t xml:space="preserve"> </w:t>
            </w:r>
            <w:r w:rsidRPr="007F01B5">
              <w:rPr>
                <w:rFonts w:ascii="Sylfaen" w:hAnsi="Sylfaen"/>
              </w:rPr>
              <w:t>კანონის</w:t>
            </w:r>
            <w:r w:rsidRPr="007F01B5">
              <w:rPr>
                <w:rFonts w:ascii="Sylfaen" w:eastAsia="Arial GEO" w:hAnsi="Sylfaen" w:cs="Arial GEO"/>
              </w:rPr>
              <w:t xml:space="preserve"> </w:t>
            </w:r>
            <w:r w:rsidRPr="007F01B5">
              <w:rPr>
                <w:rFonts w:ascii="Sylfaen" w:hAnsi="Sylfaen"/>
              </w:rPr>
              <w:t>პროექტი</w:t>
            </w:r>
            <w:r w:rsidRPr="007F01B5">
              <w:rPr>
                <w:rFonts w:ascii="Sylfaen" w:eastAsia="Arial GEO" w:hAnsi="Sylfaen" w:cs="Arial GEO"/>
              </w:rPr>
              <w:t xml:space="preserve">, </w:t>
            </w:r>
            <w:r w:rsidRPr="007F01B5">
              <w:rPr>
                <w:rFonts w:ascii="Sylfaen" w:hAnsi="Sylfaen"/>
              </w:rPr>
              <w:t>რომლის</w:t>
            </w:r>
            <w:r w:rsidRPr="007F01B5">
              <w:rPr>
                <w:rFonts w:ascii="Sylfaen" w:eastAsia="Arial GEO" w:hAnsi="Sylfaen" w:cs="Arial GEO"/>
              </w:rPr>
              <w:t xml:space="preserve"> </w:t>
            </w:r>
            <w:r w:rsidRPr="007F01B5">
              <w:rPr>
                <w:rFonts w:ascii="Sylfaen" w:hAnsi="Sylfaen"/>
              </w:rPr>
              <w:t>ინიცირება</w:t>
            </w:r>
            <w:r w:rsidRPr="007F01B5">
              <w:rPr>
                <w:rFonts w:ascii="Sylfaen" w:eastAsia="Arial GEO" w:hAnsi="Sylfaen" w:cs="Arial GEO"/>
              </w:rPr>
              <w:t xml:space="preserve"> </w:t>
            </w:r>
            <w:r w:rsidRPr="007F01B5">
              <w:rPr>
                <w:rFonts w:ascii="Sylfaen" w:hAnsi="Sylfaen"/>
              </w:rPr>
              <w:t>გათვალისწინებულია</w:t>
            </w:r>
            <w:r w:rsidRPr="007F01B5">
              <w:rPr>
                <w:rFonts w:ascii="Sylfaen" w:eastAsia="Arial GEO" w:hAnsi="Sylfaen" w:cs="Arial GEO"/>
              </w:rPr>
              <w:t xml:space="preserve"> 2019 </w:t>
            </w:r>
            <w:r w:rsidRPr="007F01B5">
              <w:rPr>
                <w:rFonts w:ascii="Sylfaen" w:hAnsi="Sylfaen"/>
              </w:rPr>
              <w:t>წლის</w:t>
            </w:r>
            <w:r w:rsidRPr="007F01B5">
              <w:rPr>
                <w:rFonts w:ascii="Sylfaen" w:eastAsia="Arial GEO" w:hAnsi="Sylfaen" w:cs="Arial GEO"/>
              </w:rPr>
              <w:t xml:space="preserve"> </w:t>
            </w:r>
            <w:r w:rsidRPr="007F01B5">
              <w:rPr>
                <w:rFonts w:ascii="Sylfaen" w:hAnsi="Sylfaen"/>
              </w:rPr>
              <w:t>საგაზაფხულო</w:t>
            </w:r>
            <w:r w:rsidRPr="007F01B5">
              <w:rPr>
                <w:rFonts w:ascii="Sylfaen" w:eastAsia="Arial GEO" w:hAnsi="Sylfaen" w:cs="Arial GEO"/>
              </w:rPr>
              <w:t xml:space="preserve"> </w:t>
            </w:r>
            <w:r w:rsidRPr="007F01B5">
              <w:rPr>
                <w:rFonts w:ascii="Sylfaen" w:hAnsi="Sylfaen"/>
              </w:rPr>
              <w:t>სესიაზე</w:t>
            </w:r>
            <w:r w:rsidRPr="007F01B5">
              <w:rPr>
                <w:rFonts w:ascii="Sylfaen" w:eastAsia="Arial GEO" w:hAnsi="Sylfaen" w:cs="Arial GEO"/>
              </w:rPr>
              <w:t xml:space="preserve"> </w:t>
            </w:r>
            <w:r w:rsidRPr="007F01B5">
              <w:rPr>
                <w:rFonts w:ascii="Sylfaen" w:hAnsi="Sylfaen"/>
              </w:rPr>
              <w:t>და</w:t>
            </w:r>
            <w:r w:rsidRPr="007F01B5">
              <w:rPr>
                <w:rFonts w:ascii="Sylfaen" w:eastAsia="Arial GEO" w:hAnsi="Sylfaen" w:cs="Arial GEO"/>
              </w:rPr>
              <w:t xml:space="preserve"> </w:t>
            </w:r>
            <w:r w:rsidRPr="007F01B5">
              <w:rPr>
                <w:rFonts w:ascii="Sylfaen" w:hAnsi="Sylfaen"/>
              </w:rPr>
              <w:t>მისი</w:t>
            </w:r>
            <w:r w:rsidRPr="007F01B5">
              <w:rPr>
                <w:rFonts w:ascii="Sylfaen" w:eastAsia="Arial GEO" w:hAnsi="Sylfaen" w:cs="Arial GEO"/>
              </w:rPr>
              <w:t xml:space="preserve"> </w:t>
            </w:r>
            <w:r w:rsidRPr="007F01B5">
              <w:rPr>
                <w:rFonts w:ascii="Sylfaen" w:hAnsi="Sylfaen"/>
              </w:rPr>
              <w:t>დებულებების</w:t>
            </w:r>
            <w:r w:rsidRPr="007F01B5">
              <w:rPr>
                <w:rFonts w:ascii="Sylfaen" w:eastAsia="Arial GEO" w:hAnsi="Sylfaen" w:cs="Arial GEO"/>
              </w:rPr>
              <w:t xml:space="preserve"> </w:t>
            </w:r>
            <w:r w:rsidRPr="007F01B5">
              <w:rPr>
                <w:rFonts w:ascii="Sylfaen" w:hAnsi="Sylfaen"/>
              </w:rPr>
              <w:t>ასამოქმედებლად</w:t>
            </w:r>
            <w:r w:rsidRPr="007F01B5">
              <w:rPr>
                <w:rFonts w:ascii="Sylfaen" w:eastAsia="Arial GEO" w:hAnsi="Sylfaen" w:cs="Arial GEO"/>
              </w:rPr>
              <w:t xml:space="preserve"> </w:t>
            </w:r>
            <w:r w:rsidRPr="007F01B5">
              <w:rPr>
                <w:rFonts w:ascii="Sylfaen" w:hAnsi="Sylfaen"/>
              </w:rPr>
              <w:t>გაწეროს</w:t>
            </w:r>
            <w:r w:rsidRPr="007F01B5">
              <w:rPr>
                <w:rFonts w:ascii="Sylfaen" w:eastAsia="Arial GEO" w:hAnsi="Sylfaen" w:cs="Arial GEO"/>
              </w:rPr>
              <w:t xml:space="preserve"> </w:t>
            </w:r>
            <w:r w:rsidRPr="007F01B5">
              <w:rPr>
                <w:rFonts w:ascii="Sylfaen" w:hAnsi="Sylfaen"/>
              </w:rPr>
              <w:t>გონივრულად</w:t>
            </w:r>
            <w:r w:rsidRPr="007F01B5">
              <w:rPr>
                <w:rFonts w:ascii="Sylfaen" w:eastAsia="Arial GEO" w:hAnsi="Sylfaen" w:cs="Arial GEO"/>
              </w:rPr>
              <w:t xml:space="preserve"> </w:t>
            </w:r>
            <w:r w:rsidRPr="007F01B5">
              <w:rPr>
                <w:rFonts w:ascii="Sylfaen" w:hAnsi="Sylfaen"/>
              </w:rPr>
              <w:t>მოკლე</w:t>
            </w:r>
            <w:r w:rsidRPr="007F01B5">
              <w:rPr>
                <w:rFonts w:ascii="Sylfaen" w:eastAsia="Arial GEO" w:hAnsi="Sylfaen" w:cs="Arial GEO"/>
              </w:rPr>
              <w:t xml:space="preserve"> </w:t>
            </w:r>
            <w:r w:rsidRPr="007F01B5">
              <w:rPr>
                <w:rFonts w:ascii="Sylfaen" w:hAnsi="Sylfaen"/>
              </w:rPr>
              <w:t>ვადები</w:t>
            </w:r>
            <w:r w:rsidRPr="007F01B5">
              <w:rPr>
                <w:rFonts w:ascii="Sylfaen" w:eastAsia="Arial GEO" w:hAnsi="Sylfaen" w:cs="Arial GEO"/>
              </w:rPr>
              <w:t xml:space="preserve"> </w:t>
            </w:r>
          </w:p>
        </w:tc>
      </w:tr>
      <w:tr w:rsidR="00D67EC1" w:rsidRPr="007F01B5" w:rsidTr="00D005F1">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დროულად განიხილოს და მიიღოს „ატმოსფერული ჰაერის დაცვის შესახებ“ საქართველოს კანონში ცვლილების შეტანის თაობაზე“ კანონის პროექტი, რომლის ინიცირება გათვალისწინებულია 2019 წლის საგაზაფხულო სესიაზე. </w:t>
            </w:r>
          </w:p>
        </w:tc>
      </w:tr>
      <w:tr w:rsidR="00D67EC1" w:rsidRPr="007F01B5" w:rsidTr="001157D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შრომის უსაფრთხოების ნორმების დაცვაზე ზედამხედველობის მსგავსად, შრომის ინსპექტორები შესაბამისი უფლებამოსილებებით (თავისუფალი დაშვების მანდატით) და აღსრულებადი მექანიზმებით (სანქციების გამოყენების შესაძლებლობით) აღიჭურვონ შრომის კანონმდებლობით გათვალისწინებული მოთხოვნების დაცვის შემოწმების პროცესშიც; </w:t>
            </w:r>
          </w:p>
        </w:tc>
      </w:tr>
      <w:tr w:rsidR="00D67EC1" w:rsidRPr="007F01B5" w:rsidTr="00793836">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ind w:right="76"/>
              <w:jc w:val="both"/>
              <w:rPr>
                <w:rFonts w:ascii="Sylfaen" w:hAnsi="Sylfaen"/>
              </w:rPr>
            </w:pPr>
            <w:r w:rsidRPr="007F01B5">
              <w:rPr>
                <w:rFonts w:ascii="Sylfaen" w:hAnsi="Sylfaen"/>
              </w:rPr>
              <w:t xml:space="preserve">საქართველოს შრომის კანონმდებლობით განისაზღვროს: </w:t>
            </w:r>
          </w:p>
          <w:p w:rsidR="00D67EC1" w:rsidRPr="007F01B5" w:rsidRDefault="00D67EC1" w:rsidP="00E60AE4">
            <w:pPr>
              <w:pStyle w:val="ListParagraph"/>
              <w:numPr>
                <w:ilvl w:val="0"/>
                <w:numId w:val="2"/>
              </w:numPr>
              <w:ind w:left="317" w:right="76"/>
              <w:contextualSpacing w:val="0"/>
              <w:jc w:val="both"/>
              <w:rPr>
                <w:rFonts w:ascii="Sylfaen" w:hAnsi="Sylfaen"/>
              </w:rPr>
            </w:pPr>
            <w:r w:rsidRPr="007F01B5">
              <w:rPr>
                <w:rFonts w:ascii="Sylfaen" w:hAnsi="Sylfaen"/>
              </w:rPr>
              <w:t xml:space="preserve">დღიური სამუშაო საათების მაქსიმალური რაოდენობა (მათ შორის, სპეციფიკური სამუშაო რეჟიმის და არანორმირებული სამუშაო დღის მქონე დაწესებულებებში ცვლებში მომუშავ დასაქმებულთათვის) და დასაქმებულისთვის ყოველკვირეული უწყვეტი დასვენების დროის მინიმალური ოდენობა; </w:t>
            </w:r>
          </w:p>
          <w:p w:rsidR="00D67EC1" w:rsidRPr="007F01B5" w:rsidRDefault="00D67EC1" w:rsidP="00E34F7A">
            <w:pPr>
              <w:jc w:val="both"/>
              <w:rPr>
                <w:rFonts w:ascii="Sylfaen" w:hAnsi="Sylfaen"/>
              </w:rPr>
            </w:pPr>
            <w:r w:rsidRPr="007F01B5">
              <w:rPr>
                <w:rFonts w:ascii="Sylfaen" w:hAnsi="Sylfaen"/>
              </w:rPr>
              <w:t xml:space="preserve">ზეგანაკვეთური სამუშაო საათების მაქსიმალური დასაშვები ზღვარი (მათ შორის, სპეციფიკური სამუშაო რეჟიმის და არანორმირებული სამუშაო დღის მქონე დაწესებულებებისთვის). </w:t>
            </w:r>
          </w:p>
        </w:tc>
      </w:tr>
      <w:tr w:rsidR="00D67EC1" w:rsidRPr="007F01B5" w:rsidTr="00535A4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ind w:right="76"/>
              <w:jc w:val="both"/>
              <w:rPr>
                <w:rFonts w:ascii="Sylfaen" w:hAnsi="Sylfaen"/>
              </w:rPr>
            </w:pPr>
            <w:r w:rsidRPr="007F01B5">
              <w:rPr>
                <w:rFonts w:ascii="Sylfaen" w:hAnsi="Sylfaen" w:cs="Sylfaen"/>
              </w:rPr>
              <w:t>განაახლოს</w:t>
            </w:r>
            <w:r w:rsidRPr="007F01B5">
              <w:rPr>
                <w:rFonts w:ascii="Sylfaen" w:hAnsi="Sylfaen"/>
              </w:rPr>
              <w:t xml:space="preserve"> 2017 წლის 22 ივნისს „საქართველოს ნარკოტიკის ეროვნული პლატფორმის“ ავტორობით და საქართველოს პარლამენტის წევრთა (ა. ზოიძე, ლ. კობერიძე, დ. ცქიტიშვილი, ს. ქაცარავა და ი. ფრუიძე) მიერ ინიცირებული №8700/2-1 კანონპროექტთა პაკეტის განხილვა და მისი მიღებით: </w:t>
            </w:r>
          </w:p>
          <w:p w:rsidR="00D67EC1" w:rsidRPr="007F01B5" w:rsidRDefault="00D67EC1" w:rsidP="00E60AE4">
            <w:pPr>
              <w:pStyle w:val="ListParagraph"/>
              <w:numPr>
                <w:ilvl w:val="0"/>
                <w:numId w:val="2"/>
              </w:numPr>
              <w:ind w:left="317" w:right="76"/>
              <w:contextualSpacing w:val="0"/>
              <w:jc w:val="both"/>
              <w:rPr>
                <w:rFonts w:ascii="Sylfaen" w:hAnsi="Sylfaen"/>
              </w:rPr>
            </w:pPr>
            <w:r w:rsidRPr="007F01B5">
              <w:rPr>
                <w:rFonts w:ascii="Sylfaen" w:hAnsi="Sylfaen"/>
              </w:rPr>
              <w:t xml:space="preserve">მოხდეს ნარკოტიკების მოხმარების დეკრიმინალიზაცია, რაც, თავის მხრივ, ხელს შეუწყობს ნარკომომხმარებელთა მიერ დახმარებისთვის სახელმწიფოსადმი მიმართვიანობის ზრდას და ნდობას სახელმწიფოს მიმართ; </w:t>
            </w:r>
          </w:p>
          <w:p w:rsidR="00D67EC1" w:rsidRPr="007F01B5" w:rsidRDefault="00D67EC1" w:rsidP="00E60AE4">
            <w:pPr>
              <w:pStyle w:val="ListParagraph"/>
              <w:numPr>
                <w:ilvl w:val="0"/>
                <w:numId w:val="2"/>
              </w:numPr>
              <w:ind w:left="317" w:right="76"/>
              <w:contextualSpacing w:val="0"/>
              <w:jc w:val="both"/>
              <w:rPr>
                <w:rFonts w:ascii="Sylfaen" w:hAnsi="Sylfaen"/>
              </w:rPr>
            </w:pPr>
            <w:r w:rsidRPr="007F01B5">
              <w:rPr>
                <w:rFonts w:ascii="Sylfaen" w:hAnsi="Sylfaen"/>
              </w:rPr>
              <w:lastRenderedPageBreak/>
              <w:t xml:space="preserve">მოხდეს სპეციალურ კონტროლს დაქვემდებარებული ნარკოტიკული ნივთიერებებისათვის მცირე და სისხლისსამართლებრივი პასუხისმგებლობის საწყისი ოდენობების სამართლიანი და ადეკვატური განსაზღვრა, 2017 წლის 22 ივნისს ინიცირებული, №8700/2-1 „სპეციალურ კონტროლს დაქვემდებარებული ნივთიერებების  და ნარკოლოგიური დახმარების შესახებ“ კანონპროექტის განმარტებითი ბარათის შესაბამისად; </w:t>
            </w:r>
          </w:p>
          <w:p w:rsidR="00D67EC1" w:rsidRPr="007F01B5" w:rsidRDefault="00D67EC1" w:rsidP="00E60AE4">
            <w:pPr>
              <w:pStyle w:val="ListParagraph"/>
              <w:numPr>
                <w:ilvl w:val="0"/>
                <w:numId w:val="2"/>
              </w:numPr>
              <w:ind w:left="317" w:right="76"/>
              <w:contextualSpacing w:val="0"/>
              <w:jc w:val="both"/>
              <w:rPr>
                <w:rFonts w:ascii="Sylfaen" w:hAnsi="Sylfaen"/>
              </w:rPr>
            </w:pPr>
            <w:r w:rsidRPr="007F01B5">
              <w:rPr>
                <w:rFonts w:ascii="Sylfaen" w:hAnsi="Sylfaen"/>
              </w:rPr>
              <w:t xml:space="preserve">იძულებითი ნარკოლოგიური შემოწმების პროცედურა სამართლებრივად გაიმართოს და ადამიანის უფლებების სტანდარტებს მიესადაგოს; </w:t>
            </w:r>
          </w:p>
          <w:p w:rsidR="00D67EC1" w:rsidRPr="007F01B5" w:rsidRDefault="00D67EC1" w:rsidP="00E60AE4">
            <w:pPr>
              <w:pStyle w:val="ListParagraph"/>
              <w:numPr>
                <w:ilvl w:val="0"/>
                <w:numId w:val="2"/>
              </w:numPr>
              <w:ind w:left="317" w:right="76"/>
              <w:contextualSpacing w:val="0"/>
              <w:jc w:val="both"/>
              <w:rPr>
                <w:rFonts w:ascii="Sylfaen" w:hAnsi="Sylfaen"/>
              </w:rPr>
            </w:pPr>
            <w:r w:rsidRPr="007F01B5">
              <w:rPr>
                <w:rFonts w:ascii="Sylfaen" w:hAnsi="Sylfaen"/>
              </w:rPr>
              <w:t xml:space="preserve">შეიქმნას ახლებური ზრუნვის (მომსახურების) გარემო, სადაც ნარკოტიკებთან დაკავშირებული პრობლემის მქონე პირები მიიღებენ დახმარებას; </w:t>
            </w:r>
          </w:p>
          <w:p w:rsidR="00D67EC1" w:rsidRPr="007F01B5" w:rsidRDefault="00D67EC1" w:rsidP="00E34F7A">
            <w:pPr>
              <w:jc w:val="both"/>
              <w:rPr>
                <w:rFonts w:ascii="Sylfaen" w:hAnsi="Sylfaen"/>
              </w:rPr>
            </w:pPr>
            <w:r w:rsidRPr="007F01B5">
              <w:rPr>
                <w:rFonts w:ascii="Sylfaen" w:hAnsi="Sylfaen"/>
              </w:rPr>
              <w:t xml:space="preserve">გაუმჯობესდეს მკურნალობა-რეაბილიტაციისა და პრევენციის სისტემები. </w:t>
            </w:r>
          </w:p>
        </w:tc>
      </w:tr>
      <w:tr w:rsidR="00D67EC1" w:rsidRPr="007F01B5" w:rsidTr="00DE1080">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cs="Sylfaen"/>
              </w:rPr>
              <w:t>შეიმუშაოს</w:t>
            </w:r>
            <w:r w:rsidRPr="007F01B5">
              <w:rPr>
                <w:rFonts w:ascii="Sylfaen" w:hAnsi="Sylfaen"/>
              </w:rPr>
              <w:t xml:space="preserve"> საქართველოს სისხლის სამართლის საპროცესო კოდექსში ცვლილებები და დამატებები, რომლითაც პერიოდულად გააკონტროლებს ყადაღის საფუძვლების არსებობასა და კანონიერებას. </w:t>
            </w:r>
          </w:p>
        </w:tc>
      </w:tr>
      <w:tr w:rsidR="00D67EC1" w:rsidRPr="007F01B5" w:rsidTr="00D5788E">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შემუშავდეს და ინიცირებული იქნეს რეგულაციები კერძო საკუთრებაში არსებული სარეაბილიტაციო ძეგლების/ობიექტების შენარჩუნება-განვითარების ხელშესაწყობად, ასეთ ძეგლებთან დაკავშირებით უწყებების კომპეტენციებისა და პასუხისმგებლობების მკაფიოდ გამიჯვნისა და სახელმწიფოს აქტიური როლის განმტკიცების გზით. </w:t>
            </w:r>
          </w:p>
        </w:tc>
      </w:tr>
      <w:tr w:rsidR="00D67EC1" w:rsidRPr="007F01B5" w:rsidTr="00D94CF5">
        <w:tc>
          <w:tcPr>
            <w:tcW w:w="846" w:type="dxa"/>
          </w:tcPr>
          <w:p w:rsidR="00D67EC1" w:rsidRPr="007F01B5" w:rsidRDefault="00D67EC1" w:rsidP="00E60AE4">
            <w:pPr>
              <w:pStyle w:val="ListParagraph"/>
              <w:numPr>
                <w:ilvl w:val="0"/>
                <w:numId w:val="3"/>
              </w:numPr>
              <w:ind w:left="454" w:right="176"/>
              <w:jc w:val="center"/>
              <w:rPr>
                <w:rFonts w:ascii="Sylfaen" w:hAnsi="Sylfaen"/>
                <w:sz w:val="28"/>
                <w:szCs w:val="28"/>
              </w:rPr>
            </w:pPr>
          </w:p>
        </w:tc>
        <w:tc>
          <w:tcPr>
            <w:tcW w:w="709" w:type="dxa"/>
          </w:tcPr>
          <w:p w:rsidR="00D67EC1" w:rsidRPr="007F01B5" w:rsidRDefault="00D67EC1" w:rsidP="00E60AE4">
            <w:pPr>
              <w:pStyle w:val="ListParagraph"/>
              <w:numPr>
                <w:ilvl w:val="0"/>
                <w:numId w:val="4"/>
              </w:numPr>
              <w:ind w:left="459" w:right="176" w:hanging="459"/>
              <w:jc w:val="center"/>
              <w:rPr>
                <w:rFonts w:ascii="Sylfaen" w:hAnsi="Sylfaen"/>
              </w:rPr>
            </w:pPr>
          </w:p>
        </w:tc>
        <w:tc>
          <w:tcPr>
            <w:tcW w:w="13466" w:type="dxa"/>
          </w:tcPr>
          <w:p w:rsidR="00D67EC1" w:rsidRPr="007F01B5" w:rsidRDefault="00D67EC1" w:rsidP="00E34F7A">
            <w:pPr>
              <w:jc w:val="both"/>
              <w:rPr>
                <w:rFonts w:ascii="Sylfaen" w:hAnsi="Sylfaen"/>
              </w:rPr>
            </w:pPr>
            <w:r w:rsidRPr="007F01B5">
              <w:rPr>
                <w:rFonts w:ascii="Sylfaen" w:hAnsi="Sylfaen"/>
              </w:rPr>
              <w:t xml:space="preserve">მოქალაქეობის არმქონე პირებთან დაკავშირებით, უზრუნველყოს მოქალაქეობის მიღების ხელსაყრელი პროცედურა, მათ შორის, საქართველოში ცხოვრების ვადის შემცირებით. ასევე, გადახედოს „მოქალაქეობის შესახებ“ კანონის იმ დებულებას, რომელიც ზღუდავს მოქალაქეობის საკითხზე პრეზიდენტის მიერ მიღებულ გადაწყვეტილებათა გასაჩივრებას. </w:t>
            </w:r>
          </w:p>
        </w:tc>
      </w:tr>
    </w:tbl>
    <w:p w:rsidR="004069D8" w:rsidRPr="00E34F7A" w:rsidRDefault="004069D8" w:rsidP="00E34F7A">
      <w:pPr>
        <w:spacing w:after="0" w:line="240" w:lineRule="auto"/>
        <w:jc w:val="both"/>
        <w:rPr>
          <w:rFonts w:ascii="Sylfaen" w:hAnsi="Sylfaen"/>
        </w:rPr>
      </w:pPr>
    </w:p>
    <w:sectPr w:rsidR="004069D8" w:rsidRPr="00E34F7A" w:rsidSect="00D908EC">
      <w:pgSz w:w="16834" w:h="11909"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05B" w:rsidRDefault="00F7705B" w:rsidP="00E917D5">
      <w:pPr>
        <w:spacing w:after="0" w:line="240" w:lineRule="auto"/>
      </w:pPr>
      <w:r>
        <w:separator/>
      </w:r>
    </w:p>
  </w:endnote>
  <w:endnote w:type="continuationSeparator" w:id="0">
    <w:p w:rsidR="00F7705B" w:rsidRDefault="00F7705B" w:rsidP="00E91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GEO">
    <w:charset w:val="00"/>
    <w:family w:val="swiss"/>
    <w:pitch w:val="variable"/>
    <w:sig w:usb0="04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05B" w:rsidRDefault="00F7705B" w:rsidP="00E917D5">
      <w:pPr>
        <w:spacing w:after="0" w:line="240" w:lineRule="auto"/>
      </w:pPr>
      <w:r>
        <w:separator/>
      </w:r>
    </w:p>
  </w:footnote>
  <w:footnote w:type="continuationSeparator" w:id="0">
    <w:p w:rsidR="00F7705B" w:rsidRDefault="00F7705B" w:rsidP="00E91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C1F93"/>
    <w:multiLevelType w:val="hybridMultilevel"/>
    <w:tmpl w:val="49887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D6966"/>
    <w:multiLevelType w:val="hybridMultilevel"/>
    <w:tmpl w:val="7AACA2F0"/>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09EB1EF6"/>
    <w:multiLevelType w:val="hybridMultilevel"/>
    <w:tmpl w:val="824659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E5B3D"/>
    <w:multiLevelType w:val="hybridMultilevel"/>
    <w:tmpl w:val="1B3416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13EC"/>
    <w:multiLevelType w:val="hybridMultilevel"/>
    <w:tmpl w:val="D31696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C5B37"/>
    <w:multiLevelType w:val="hybridMultilevel"/>
    <w:tmpl w:val="07AE2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779BD"/>
    <w:multiLevelType w:val="hybridMultilevel"/>
    <w:tmpl w:val="6F10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3B85"/>
    <w:multiLevelType w:val="hybridMultilevel"/>
    <w:tmpl w:val="CD12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F266E"/>
    <w:multiLevelType w:val="hybridMultilevel"/>
    <w:tmpl w:val="2876A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35042"/>
    <w:multiLevelType w:val="hybridMultilevel"/>
    <w:tmpl w:val="AB66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E4B80"/>
    <w:multiLevelType w:val="hybridMultilevel"/>
    <w:tmpl w:val="75B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D38F9"/>
    <w:multiLevelType w:val="hybridMultilevel"/>
    <w:tmpl w:val="FB94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536A"/>
    <w:multiLevelType w:val="hybridMultilevel"/>
    <w:tmpl w:val="99C6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F4CCE"/>
    <w:multiLevelType w:val="hybridMultilevel"/>
    <w:tmpl w:val="0312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7358"/>
    <w:multiLevelType w:val="hybridMultilevel"/>
    <w:tmpl w:val="73064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062DF"/>
    <w:multiLevelType w:val="hybridMultilevel"/>
    <w:tmpl w:val="0DA48D0C"/>
    <w:lvl w:ilvl="0" w:tplc="81669692">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6" w15:restartNumberingAfterBreak="0">
    <w:nsid w:val="35B359A9"/>
    <w:multiLevelType w:val="hybridMultilevel"/>
    <w:tmpl w:val="94AE4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6747A"/>
    <w:multiLevelType w:val="hybridMultilevel"/>
    <w:tmpl w:val="9E78FE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D0736"/>
    <w:multiLevelType w:val="hybridMultilevel"/>
    <w:tmpl w:val="8F86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44C88"/>
    <w:multiLevelType w:val="hybridMultilevel"/>
    <w:tmpl w:val="9BB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95B30"/>
    <w:multiLevelType w:val="hybridMultilevel"/>
    <w:tmpl w:val="121AC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E488C"/>
    <w:multiLevelType w:val="hybridMultilevel"/>
    <w:tmpl w:val="149E565A"/>
    <w:lvl w:ilvl="0" w:tplc="A0C2C25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2" w15:restartNumberingAfterBreak="0">
    <w:nsid w:val="4D241301"/>
    <w:multiLevelType w:val="hybridMultilevel"/>
    <w:tmpl w:val="8188A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F66D7"/>
    <w:multiLevelType w:val="hybridMultilevel"/>
    <w:tmpl w:val="924A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B64E2"/>
    <w:multiLevelType w:val="hybridMultilevel"/>
    <w:tmpl w:val="C30C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11ABB"/>
    <w:multiLevelType w:val="hybridMultilevel"/>
    <w:tmpl w:val="5E1A92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23AD3"/>
    <w:multiLevelType w:val="hybridMultilevel"/>
    <w:tmpl w:val="9562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47193"/>
    <w:multiLevelType w:val="hybridMultilevel"/>
    <w:tmpl w:val="67D2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CB3F1F"/>
    <w:multiLevelType w:val="hybridMultilevel"/>
    <w:tmpl w:val="82380E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43DFA"/>
    <w:multiLevelType w:val="hybridMultilevel"/>
    <w:tmpl w:val="54D26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7184"/>
    <w:multiLevelType w:val="hybridMultilevel"/>
    <w:tmpl w:val="42B800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13"/>
  </w:num>
  <w:num w:numId="5">
    <w:abstractNumId w:val="16"/>
  </w:num>
  <w:num w:numId="6">
    <w:abstractNumId w:val="7"/>
  </w:num>
  <w:num w:numId="7">
    <w:abstractNumId w:val="0"/>
  </w:num>
  <w:num w:numId="8">
    <w:abstractNumId w:val="26"/>
  </w:num>
  <w:num w:numId="9">
    <w:abstractNumId w:val="18"/>
  </w:num>
  <w:num w:numId="10">
    <w:abstractNumId w:val="23"/>
  </w:num>
  <w:num w:numId="11">
    <w:abstractNumId w:val="6"/>
  </w:num>
  <w:num w:numId="12">
    <w:abstractNumId w:val="29"/>
  </w:num>
  <w:num w:numId="13">
    <w:abstractNumId w:val="4"/>
  </w:num>
  <w:num w:numId="14">
    <w:abstractNumId w:val="5"/>
  </w:num>
  <w:num w:numId="15">
    <w:abstractNumId w:val="27"/>
  </w:num>
  <w:num w:numId="16">
    <w:abstractNumId w:val="11"/>
  </w:num>
  <w:num w:numId="17">
    <w:abstractNumId w:val="3"/>
  </w:num>
  <w:num w:numId="18">
    <w:abstractNumId w:val="19"/>
  </w:num>
  <w:num w:numId="19">
    <w:abstractNumId w:val="30"/>
  </w:num>
  <w:num w:numId="20">
    <w:abstractNumId w:val="22"/>
  </w:num>
  <w:num w:numId="21">
    <w:abstractNumId w:val="8"/>
  </w:num>
  <w:num w:numId="22">
    <w:abstractNumId w:val="20"/>
  </w:num>
  <w:num w:numId="23">
    <w:abstractNumId w:val="25"/>
  </w:num>
  <w:num w:numId="24">
    <w:abstractNumId w:val="2"/>
  </w:num>
  <w:num w:numId="25">
    <w:abstractNumId w:val="15"/>
  </w:num>
  <w:num w:numId="26">
    <w:abstractNumId w:val="21"/>
  </w:num>
  <w:num w:numId="27">
    <w:abstractNumId w:val="28"/>
  </w:num>
  <w:num w:numId="28">
    <w:abstractNumId w:val="12"/>
  </w:num>
  <w:num w:numId="29">
    <w:abstractNumId w:val="1"/>
  </w:num>
  <w:num w:numId="30">
    <w:abstractNumId w:val="24"/>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92"/>
    <w:rsid w:val="0001408A"/>
    <w:rsid w:val="00014668"/>
    <w:rsid w:val="00032178"/>
    <w:rsid w:val="00041C05"/>
    <w:rsid w:val="00041FA4"/>
    <w:rsid w:val="00077EEA"/>
    <w:rsid w:val="000855A7"/>
    <w:rsid w:val="000862BB"/>
    <w:rsid w:val="00090B32"/>
    <w:rsid w:val="00093BC7"/>
    <w:rsid w:val="00094E21"/>
    <w:rsid w:val="000B1EB6"/>
    <w:rsid w:val="000C579E"/>
    <w:rsid w:val="000E55E0"/>
    <w:rsid w:val="000E5893"/>
    <w:rsid w:val="000F62FB"/>
    <w:rsid w:val="00116D99"/>
    <w:rsid w:val="00157223"/>
    <w:rsid w:val="001603CE"/>
    <w:rsid w:val="001753A2"/>
    <w:rsid w:val="001A4885"/>
    <w:rsid w:val="001C022A"/>
    <w:rsid w:val="001D190A"/>
    <w:rsid w:val="001D6179"/>
    <w:rsid w:val="001E7BD4"/>
    <w:rsid w:val="001F064E"/>
    <w:rsid w:val="001F0CB8"/>
    <w:rsid w:val="001F4B79"/>
    <w:rsid w:val="001F578A"/>
    <w:rsid w:val="00204A7E"/>
    <w:rsid w:val="00204CEE"/>
    <w:rsid w:val="00205E46"/>
    <w:rsid w:val="002357F6"/>
    <w:rsid w:val="00241753"/>
    <w:rsid w:val="00241CC1"/>
    <w:rsid w:val="00261F3D"/>
    <w:rsid w:val="00262495"/>
    <w:rsid w:val="002758CA"/>
    <w:rsid w:val="0028546C"/>
    <w:rsid w:val="0028732E"/>
    <w:rsid w:val="002966B9"/>
    <w:rsid w:val="002B3D04"/>
    <w:rsid w:val="002B5657"/>
    <w:rsid w:val="002C301A"/>
    <w:rsid w:val="00315EAA"/>
    <w:rsid w:val="0032792F"/>
    <w:rsid w:val="00333F1C"/>
    <w:rsid w:val="00346929"/>
    <w:rsid w:val="00352B8D"/>
    <w:rsid w:val="00360D6A"/>
    <w:rsid w:val="00366A7F"/>
    <w:rsid w:val="003675B0"/>
    <w:rsid w:val="003A48F4"/>
    <w:rsid w:val="003A6F02"/>
    <w:rsid w:val="003B1924"/>
    <w:rsid w:val="003C2306"/>
    <w:rsid w:val="003D0E90"/>
    <w:rsid w:val="003D2A6F"/>
    <w:rsid w:val="003D3428"/>
    <w:rsid w:val="003D4D0A"/>
    <w:rsid w:val="0040289E"/>
    <w:rsid w:val="004069D8"/>
    <w:rsid w:val="00411DD4"/>
    <w:rsid w:val="00421EF8"/>
    <w:rsid w:val="00427214"/>
    <w:rsid w:val="004439FA"/>
    <w:rsid w:val="004823E2"/>
    <w:rsid w:val="00495A78"/>
    <w:rsid w:val="004B2176"/>
    <w:rsid w:val="004B2C3B"/>
    <w:rsid w:val="004B5F63"/>
    <w:rsid w:val="004B7F56"/>
    <w:rsid w:val="004C4746"/>
    <w:rsid w:val="004F1ECB"/>
    <w:rsid w:val="004F3792"/>
    <w:rsid w:val="00506BA7"/>
    <w:rsid w:val="00525C32"/>
    <w:rsid w:val="0052642F"/>
    <w:rsid w:val="00547305"/>
    <w:rsid w:val="00554C1B"/>
    <w:rsid w:val="00561BC7"/>
    <w:rsid w:val="00562332"/>
    <w:rsid w:val="00564649"/>
    <w:rsid w:val="005728BA"/>
    <w:rsid w:val="00574F82"/>
    <w:rsid w:val="00576980"/>
    <w:rsid w:val="00587C2E"/>
    <w:rsid w:val="005B417C"/>
    <w:rsid w:val="005C38B2"/>
    <w:rsid w:val="005C53B9"/>
    <w:rsid w:val="005D32B3"/>
    <w:rsid w:val="005D3F95"/>
    <w:rsid w:val="005D560F"/>
    <w:rsid w:val="005D6E92"/>
    <w:rsid w:val="00602C1D"/>
    <w:rsid w:val="00607CB0"/>
    <w:rsid w:val="0061069E"/>
    <w:rsid w:val="00617C42"/>
    <w:rsid w:val="00625C08"/>
    <w:rsid w:val="00641AF4"/>
    <w:rsid w:val="0064326F"/>
    <w:rsid w:val="0064490B"/>
    <w:rsid w:val="00645837"/>
    <w:rsid w:val="00662D29"/>
    <w:rsid w:val="0066763E"/>
    <w:rsid w:val="00670537"/>
    <w:rsid w:val="0068304B"/>
    <w:rsid w:val="00685415"/>
    <w:rsid w:val="006968C6"/>
    <w:rsid w:val="006A55BD"/>
    <w:rsid w:val="006B77D5"/>
    <w:rsid w:val="006C5EC3"/>
    <w:rsid w:val="006D14BE"/>
    <w:rsid w:val="006D7C6D"/>
    <w:rsid w:val="006E2567"/>
    <w:rsid w:val="006E3435"/>
    <w:rsid w:val="006F2EC7"/>
    <w:rsid w:val="006F33D4"/>
    <w:rsid w:val="00702F44"/>
    <w:rsid w:val="0071568B"/>
    <w:rsid w:val="00717274"/>
    <w:rsid w:val="007343A6"/>
    <w:rsid w:val="00737504"/>
    <w:rsid w:val="00744740"/>
    <w:rsid w:val="00761D55"/>
    <w:rsid w:val="007712F5"/>
    <w:rsid w:val="007972E7"/>
    <w:rsid w:val="007B5386"/>
    <w:rsid w:val="007C3E72"/>
    <w:rsid w:val="007C40D6"/>
    <w:rsid w:val="007D13FE"/>
    <w:rsid w:val="007D22FC"/>
    <w:rsid w:val="007D5939"/>
    <w:rsid w:val="007F01B5"/>
    <w:rsid w:val="007F3406"/>
    <w:rsid w:val="007F566D"/>
    <w:rsid w:val="0080618E"/>
    <w:rsid w:val="00807676"/>
    <w:rsid w:val="00830DA3"/>
    <w:rsid w:val="008456C4"/>
    <w:rsid w:val="00854FC4"/>
    <w:rsid w:val="0085733A"/>
    <w:rsid w:val="00874527"/>
    <w:rsid w:val="00885EF5"/>
    <w:rsid w:val="008A5172"/>
    <w:rsid w:val="008B406E"/>
    <w:rsid w:val="008B7AE0"/>
    <w:rsid w:val="008D5B9D"/>
    <w:rsid w:val="008E1784"/>
    <w:rsid w:val="00901932"/>
    <w:rsid w:val="00905ED7"/>
    <w:rsid w:val="00907461"/>
    <w:rsid w:val="00916925"/>
    <w:rsid w:val="00936886"/>
    <w:rsid w:val="00952D10"/>
    <w:rsid w:val="00971C01"/>
    <w:rsid w:val="00990C61"/>
    <w:rsid w:val="00994DBB"/>
    <w:rsid w:val="00995CBE"/>
    <w:rsid w:val="009967FF"/>
    <w:rsid w:val="009C69EF"/>
    <w:rsid w:val="009D0D1B"/>
    <w:rsid w:val="009D3592"/>
    <w:rsid w:val="009D798C"/>
    <w:rsid w:val="009E0B87"/>
    <w:rsid w:val="009E48FD"/>
    <w:rsid w:val="009E4AAE"/>
    <w:rsid w:val="009F6102"/>
    <w:rsid w:val="00A0246A"/>
    <w:rsid w:val="00A03E35"/>
    <w:rsid w:val="00A04224"/>
    <w:rsid w:val="00A0462B"/>
    <w:rsid w:val="00A06E13"/>
    <w:rsid w:val="00A30596"/>
    <w:rsid w:val="00A379E4"/>
    <w:rsid w:val="00A405B4"/>
    <w:rsid w:val="00A46251"/>
    <w:rsid w:val="00A4679D"/>
    <w:rsid w:val="00A500A9"/>
    <w:rsid w:val="00A6393F"/>
    <w:rsid w:val="00A651AE"/>
    <w:rsid w:val="00A9410B"/>
    <w:rsid w:val="00AB7CE6"/>
    <w:rsid w:val="00AC5912"/>
    <w:rsid w:val="00AD2E22"/>
    <w:rsid w:val="00AD5799"/>
    <w:rsid w:val="00AE6F40"/>
    <w:rsid w:val="00AF165D"/>
    <w:rsid w:val="00AF2F13"/>
    <w:rsid w:val="00B014F0"/>
    <w:rsid w:val="00B04862"/>
    <w:rsid w:val="00B21EC2"/>
    <w:rsid w:val="00B254D8"/>
    <w:rsid w:val="00B51210"/>
    <w:rsid w:val="00B54529"/>
    <w:rsid w:val="00B61211"/>
    <w:rsid w:val="00B86E27"/>
    <w:rsid w:val="00B930BC"/>
    <w:rsid w:val="00B97BCD"/>
    <w:rsid w:val="00BA39D8"/>
    <w:rsid w:val="00BC068B"/>
    <w:rsid w:val="00BE5091"/>
    <w:rsid w:val="00C07BCA"/>
    <w:rsid w:val="00C14EF5"/>
    <w:rsid w:val="00C33F1A"/>
    <w:rsid w:val="00C842A9"/>
    <w:rsid w:val="00C91ECC"/>
    <w:rsid w:val="00C93D08"/>
    <w:rsid w:val="00CA1C69"/>
    <w:rsid w:val="00CA6A91"/>
    <w:rsid w:val="00CB4B85"/>
    <w:rsid w:val="00CB6188"/>
    <w:rsid w:val="00CD4D3E"/>
    <w:rsid w:val="00CD7F10"/>
    <w:rsid w:val="00CF439A"/>
    <w:rsid w:val="00CF4C0D"/>
    <w:rsid w:val="00CF578B"/>
    <w:rsid w:val="00D2521B"/>
    <w:rsid w:val="00D35BF4"/>
    <w:rsid w:val="00D430C3"/>
    <w:rsid w:val="00D43773"/>
    <w:rsid w:val="00D46294"/>
    <w:rsid w:val="00D46C8C"/>
    <w:rsid w:val="00D573EA"/>
    <w:rsid w:val="00D6306A"/>
    <w:rsid w:val="00D63CBC"/>
    <w:rsid w:val="00D67EC1"/>
    <w:rsid w:val="00D7595A"/>
    <w:rsid w:val="00D908EC"/>
    <w:rsid w:val="00DA29E9"/>
    <w:rsid w:val="00DB1206"/>
    <w:rsid w:val="00DD19FF"/>
    <w:rsid w:val="00DD3F9C"/>
    <w:rsid w:val="00DF45D2"/>
    <w:rsid w:val="00E2052C"/>
    <w:rsid w:val="00E34F7A"/>
    <w:rsid w:val="00E511FD"/>
    <w:rsid w:val="00E60AE4"/>
    <w:rsid w:val="00E65DCF"/>
    <w:rsid w:val="00E661E1"/>
    <w:rsid w:val="00E8330D"/>
    <w:rsid w:val="00E917D5"/>
    <w:rsid w:val="00EA5500"/>
    <w:rsid w:val="00EA5B09"/>
    <w:rsid w:val="00EB7DE9"/>
    <w:rsid w:val="00ED6E65"/>
    <w:rsid w:val="00EE7292"/>
    <w:rsid w:val="00EF1EED"/>
    <w:rsid w:val="00F036B2"/>
    <w:rsid w:val="00F2779B"/>
    <w:rsid w:val="00F33B71"/>
    <w:rsid w:val="00F57E0F"/>
    <w:rsid w:val="00F66369"/>
    <w:rsid w:val="00F673FD"/>
    <w:rsid w:val="00F755F1"/>
    <w:rsid w:val="00F7705B"/>
    <w:rsid w:val="00F821BF"/>
    <w:rsid w:val="00F84F9A"/>
    <w:rsid w:val="00FB4998"/>
    <w:rsid w:val="00FB6A7E"/>
    <w:rsid w:val="00FC5F9A"/>
    <w:rsid w:val="00FC785B"/>
    <w:rsid w:val="00F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F8E95-9711-4EE8-AC63-43343E18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2E"/>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587C2E"/>
    <w:pPr>
      <w:spacing w:after="0" w:line="240" w:lineRule="auto"/>
    </w:pPr>
  </w:style>
  <w:style w:type="table" w:styleId="TableGrid">
    <w:name w:val="Table Grid"/>
    <w:basedOn w:val="TableNormal"/>
    <w:uiPriority w:val="39"/>
    <w:rsid w:val="00D9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917D5"/>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E917D5"/>
    <w:rPr>
      <w:rFonts w:ascii="Sylfaen" w:eastAsia="Sylfaen" w:hAnsi="Sylfaen" w:cs="Sylfaen"/>
      <w:color w:val="000000"/>
      <w:sz w:val="20"/>
    </w:rPr>
  </w:style>
  <w:style w:type="character" w:customStyle="1" w:styleId="footnotemark">
    <w:name w:val="footnote mark"/>
    <w:hidden/>
    <w:rsid w:val="00E917D5"/>
    <w:rPr>
      <w:rFonts w:ascii="Sylfaen" w:eastAsia="Sylfaen" w:hAnsi="Sylfaen" w:cs="Sylfaen"/>
      <w:color w:val="000000"/>
      <w:sz w:val="20"/>
      <w:vertAlign w:val="superscript"/>
    </w:rPr>
  </w:style>
  <w:style w:type="paragraph" w:styleId="ListParagraph">
    <w:name w:val="List Paragraph"/>
    <w:basedOn w:val="Normal"/>
    <w:uiPriority w:val="34"/>
    <w:qFormat/>
    <w:rsid w:val="003D4D0A"/>
    <w:pPr>
      <w:ind w:left="720"/>
      <w:contextualSpacing/>
    </w:pPr>
  </w:style>
  <w:style w:type="paragraph" w:customStyle="1" w:styleId="Default">
    <w:name w:val="Default"/>
    <w:rsid w:val="004F1ECB"/>
    <w:pPr>
      <w:autoSpaceDE w:val="0"/>
      <w:autoSpaceDN w:val="0"/>
      <w:adjustRightInd w:val="0"/>
      <w:spacing w:after="0" w:line="240" w:lineRule="auto"/>
    </w:pPr>
    <w:rPr>
      <w:rFonts w:ascii="Sylfaen" w:hAnsi="Sylfaen" w:cs="Sylfaen"/>
      <w:color w:val="000000"/>
      <w:sz w:val="24"/>
      <w:szCs w:val="24"/>
    </w:rPr>
  </w:style>
  <w:style w:type="paragraph" w:styleId="BalloonText">
    <w:name w:val="Balloon Text"/>
    <w:basedOn w:val="Normal"/>
    <w:link w:val="BalloonTextChar"/>
    <w:uiPriority w:val="99"/>
    <w:semiHidden/>
    <w:unhideWhenUsed/>
    <w:rsid w:val="006A5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F633-5172-425E-8100-E02543C0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Koba Grialashvili</cp:lastModifiedBy>
  <cp:revision>6</cp:revision>
  <cp:lastPrinted>2020-01-16T11:51:00Z</cp:lastPrinted>
  <dcterms:created xsi:type="dcterms:W3CDTF">2020-06-15T07:37:00Z</dcterms:created>
  <dcterms:modified xsi:type="dcterms:W3CDTF">2020-06-17T12:09:00Z</dcterms:modified>
</cp:coreProperties>
</file>